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8001"/>
      </w:tblGrid>
      <w:tr w:rsidR="00A74C13" w14:paraId="61F0FF7D" w14:textId="77777777" w:rsidTr="00D66829">
        <w:tc>
          <w:tcPr>
            <w:tcW w:w="2172" w:type="dxa"/>
          </w:tcPr>
          <w:p w14:paraId="10142FBE" w14:textId="4733CAA5" w:rsidR="00A74C13" w:rsidRPr="00AA7303" w:rsidRDefault="00A74C13" w:rsidP="0057541E">
            <w:pPr>
              <w:spacing w:after="160" w:line="259" w:lineRule="auto"/>
              <w:jc w:val="center"/>
              <w:rPr>
                <w:rFonts w:ascii="Calibri" w:eastAsia="Times New Roman" w:hAnsi="Calibri" w:cs="Times New Roman"/>
                <w:noProof/>
                <w:sz w:val="22"/>
                <w:szCs w:val="22"/>
                <w:lang w:eastAsia="ru-RU"/>
              </w:rPr>
            </w:pPr>
            <w:r w:rsidRPr="00AA7303">
              <w:rPr>
                <w:rFonts w:ascii="Calibri" w:eastAsia="Calibri" w:hAnsi="Calibri" w:cs="Times New Roman"/>
                <w:noProof/>
                <w:lang w:val="ru-RU" w:eastAsia="ru-RU" w:bidi="ar-SA"/>
              </w:rPr>
              <w:drawing>
                <wp:inline distT="0" distB="0" distL="0" distR="0" wp14:anchorId="059ECF0B" wp14:editId="387993E4">
                  <wp:extent cx="640080" cy="609600"/>
                  <wp:effectExtent l="0" t="0" r="7620" b="0"/>
                  <wp:docPr id="2" name="Рисунок 2" descr="letters_abc_educatio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etters_abc_education_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09600"/>
                          </a:xfrm>
                          <a:prstGeom prst="rect">
                            <a:avLst/>
                          </a:prstGeom>
                          <a:noFill/>
                          <a:ln>
                            <a:noFill/>
                          </a:ln>
                        </pic:spPr>
                      </pic:pic>
                    </a:graphicData>
                  </a:graphic>
                </wp:inline>
              </w:drawing>
            </w:r>
            <w:r w:rsidRPr="00AA7303">
              <w:rPr>
                <w:rFonts w:ascii="Calibri" w:eastAsia="Calibri" w:hAnsi="Calibri" w:cs="Times New Roman"/>
                <w:noProof/>
                <w:sz w:val="22"/>
                <w:szCs w:val="22"/>
                <w:lang w:eastAsia="ru-RU"/>
              </w:rPr>
              <w:br/>
            </w:r>
            <w:r w:rsidRPr="00AA7303">
              <w:rPr>
                <w:rFonts w:ascii="Calibri" w:eastAsia="Calibri" w:hAnsi="Calibri" w:cs="Times New Roman"/>
                <w:sz w:val="20"/>
                <w:szCs w:val="20"/>
              </w:rPr>
              <w:br/>
            </w:r>
            <w:r w:rsidRPr="00AA7303">
              <w:rPr>
                <w:rFonts w:eastAsia="Calibri" w:cs="Times New Roman"/>
                <w:sz w:val="20"/>
                <w:szCs w:val="20"/>
              </w:rPr>
              <w:t>ИНН/</w:t>
            </w:r>
            <w:proofErr w:type="gramStart"/>
            <w:r w:rsidRPr="00AA7303">
              <w:rPr>
                <w:rFonts w:eastAsia="Calibri" w:cs="Times New Roman"/>
                <w:sz w:val="20"/>
                <w:szCs w:val="20"/>
              </w:rPr>
              <w:t>КПП  3662285353</w:t>
            </w:r>
            <w:proofErr w:type="gramEnd"/>
            <w:r>
              <w:rPr>
                <w:rFonts w:eastAsia="Calibri" w:cs="Times New Roman"/>
                <w:sz w:val="20"/>
                <w:szCs w:val="20"/>
                <w:lang w:val="ru-RU"/>
              </w:rPr>
              <w:t>/366</w:t>
            </w:r>
            <w:r w:rsidR="00F20904">
              <w:rPr>
                <w:rFonts w:eastAsia="Calibri" w:cs="Times New Roman"/>
                <w:sz w:val="20"/>
                <w:szCs w:val="20"/>
                <w:lang w:val="ru-RU"/>
              </w:rPr>
              <w:t>4</w:t>
            </w:r>
            <w:r>
              <w:rPr>
                <w:rFonts w:eastAsia="Calibri" w:cs="Times New Roman"/>
                <w:sz w:val="20"/>
                <w:szCs w:val="20"/>
                <w:lang w:val="ru-RU"/>
              </w:rPr>
              <w:t>01001</w:t>
            </w:r>
            <w:r w:rsidRPr="00AA7303">
              <w:rPr>
                <w:rFonts w:eastAsia="Calibri" w:cs="Times New Roman"/>
                <w:sz w:val="20"/>
                <w:szCs w:val="20"/>
              </w:rPr>
              <w:br/>
              <w:t>ОГРН  1203600018423</w:t>
            </w:r>
            <w:r w:rsidRPr="00AA7303">
              <w:rPr>
                <w:rFonts w:ascii="Calibri" w:eastAsia="Calibri" w:hAnsi="Calibri" w:cs="Times New Roman"/>
                <w:sz w:val="20"/>
                <w:szCs w:val="20"/>
              </w:rPr>
              <w:t xml:space="preserve">  </w:t>
            </w:r>
          </w:p>
        </w:tc>
        <w:tc>
          <w:tcPr>
            <w:tcW w:w="8001" w:type="dxa"/>
          </w:tcPr>
          <w:p w14:paraId="717849B0" w14:textId="77777777" w:rsidR="00A74C13" w:rsidRDefault="00A74C13" w:rsidP="0057541E">
            <w:pPr>
              <w:spacing w:after="160" w:line="259" w:lineRule="auto"/>
              <w:jc w:val="center"/>
              <w:rPr>
                <w:rFonts w:eastAsia="Calibri" w:cs="Times New Roman"/>
                <w:noProof/>
                <w:sz w:val="32"/>
                <w:szCs w:val="32"/>
                <w:lang w:val="ru-RU" w:eastAsia="ru-RU"/>
              </w:rPr>
            </w:pPr>
          </w:p>
          <w:p w14:paraId="2EAFD196" w14:textId="77777777" w:rsidR="00A74C13" w:rsidRPr="00364BD9" w:rsidRDefault="00A74C13" w:rsidP="0057541E">
            <w:pPr>
              <w:spacing w:after="160" w:line="259" w:lineRule="auto"/>
              <w:jc w:val="center"/>
              <w:rPr>
                <w:rFonts w:eastAsia="Times New Roman" w:cs="Times New Roman"/>
                <w:noProof/>
                <w:sz w:val="32"/>
                <w:szCs w:val="32"/>
                <w:lang w:val="ru-RU" w:eastAsia="ru-RU"/>
              </w:rPr>
            </w:pPr>
            <w:r w:rsidRPr="00364BD9">
              <w:rPr>
                <w:rFonts w:eastAsia="Calibri" w:cs="Times New Roman"/>
                <w:noProof/>
                <w:sz w:val="32"/>
                <w:szCs w:val="32"/>
                <w:lang w:val="ru-RU" w:eastAsia="ru-RU"/>
              </w:rPr>
              <w:t>Общество с ограниченной ответственностью</w:t>
            </w:r>
          </w:p>
          <w:p w14:paraId="2A0829A8" w14:textId="77777777" w:rsidR="00A74C13" w:rsidRPr="00364BD9" w:rsidRDefault="00A74C13" w:rsidP="0057541E">
            <w:pPr>
              <w:jc w:val="center"/>
              <w:rPr>
                <w:rFonts w:eastAsia="Times New Roman" w:cs="Times New Roman"/>
                <w:sz w:val="20"/>
                <w:szCs w:val="20"/>
                <w:lang w:val="ru-RU"/>
              </w:rPr>
            </w:pPr>
            <w:proofErr w:type="spellStart"/>
            <w:r>
              <w:rPr>
                <w:rFonts w:eastAsia="Times New Roman" w:cs="Times New Roman"/>
                <w:b/>
                <w:color w:val="38940F"/>
                <w:sz w:val="44"/>
                <w:szCs w:val="44"/>
                <w:lang w:val="ru-RU"/>
              </w:rPr>
              <w:t>Микрокредитная</w:t>
            </w:r>
            <w:proofErr w:type="spellEnd"/>
            <w:r>
              <w:rPr>
                <w:rFonts w:eastAsia="Times New Roman" w:cs="Times New Roman"/>
                <w:b/>
                <w:color w:val="38940F"/>
                <w:sz w:val="44"/>
                <w:szCs w:val="44"/>
                <w:lang w:val="ru-RU"/>
              </w:rPr>
              <w:t xml:space="preserve"> компания «ДНС</w:t>
            </w:r>
            <w:r w:rsidRPr="00364BD9">
              <w:rPr>
                <w:rFonts w:eastAsia="Times New Roman" w:cs="Times New Roman"/>
                <w:b/>
                <w:color w:val="38940F"/>
                <w:sz w:val="44"/>
                <w:szCs w:val="44"/>
                <w:lang w:val="ru-RU"/>
              </w:rPr>
              <w:t>»</w:t>
            </w:r>
            <w:r w:rsidRPr="00364BD9">
              <w:rPr>
                <w:rFonts w:eastAsia="Times New Roman" w:cs="Times New Roman"/>
                <w:b/>
                <w:color w:val="38940F"/>
                <w:sz w:val="44"/>
                <w:szCs w:val="44"/>
                <w:lang w:val="ru-RU"/>
              </w:rPr>
              <w:br/>
            </w:r>
          </w:p>
          <w:p w14:paraId="6490AE47" w14:textId="321C5BA3" w:rsidR="00D66829" w:rsidRDefault="00D66829" w:rsidP="00610FD1">
            <w:pPr>
              <w:jc w:val="center"/>
              <w:rPr>
                <w:rFonts w:eastAsia="Times New Roman" w:cs="Times New Roman"/>
                <w:sz w:val="20"/>
                <w:szCs w:val="20"/>
                <w:lang w:val="ru-RU"/>
              </w:rPr>
            </w:pPr>
            <w:r w:rsidRPr="00D66829">
              <w:rPr>
                <w:rFonts w:eastAsia="Times New Roman" w:cs="Times New Roman"/>
                <w:sz w:val="20"/>
                <w:szCs w:val="20"/>
                <w:lang w:val="ru-RU"/>
              </w:rPr>
              <w:t>3940</w:t>
            </w:r>
            <w:r w:rsidR="00200953">
              <w:rPr>
                <w:rFonts w:eastAsia="Times New Roman" w:cs="Times New Roman"/>
                <w:sz w:val="20"/>
                <w:szCs w:val="20"/>
                <w:lang w:val="ru-RU"/>
              </w:rPr>
              <w:t>18</w:t>
            </w:r>
            <w:r w:rsidR="00610FD1">
              <w:rPr>
                <w:rFonts w:eastAsia="Times New Roman" w:cs="Times New Roman"/>
                <w:sz w:val="20"/>
                <w:szCs w:val="20"/>
                <w:lang w:val="ru-RU"/>
              </w:rPr>
              <w:t>,</w:t>
            </w:r>
            <w:r w:rsidRPr="00D66829">
              <w:rPr>
                <w:rFonts w:eastAsia="Times New Roman" w:cs="Times New Roman"/>
                <w:sz w:val="20"/>
                <w:szCs w:val="20"/>
                <w:lang w:val="ru-RU"/>
              </w:rPr>
              <w:t xml:space="preserve"> г. Воронеж, ул. 9 Января, дом 36/1, офис 61, помещение </w:t>
            </w:r>
            <w:r>
              <w:rPr>
                <w:rFonts w:eastAsia="Times New Roman" w:cs="Times New Roman"/>
                <w:sz w:val="20"/>
                <w:szCs w:val="20"/>
                <w:lang w:val="ru-RU"/>
              </w:rPr>
              <w:t>1</w:t>
            </w:r>
          </w:p>
          <w:p w14:paraId="370BE42A" w14:textId="260EF930" w:rsidR="00A74C13" w:rsidRPr="00364BD9" w:rsidRDefault="00A74C13" w:rsidP="00200953">
            <w:pPr>
              <w:jc w:val="center"/>
              <w:rPr>
                <w:rFonts w:eastAsia="Times New Roman" w:cs="Times New Roman"/>
                <w:sz w:val="20"/>
                <w:szCs w:val="20"/>
                <w:lang w:val="ru-RU"/>
              </w:rPr>
            </w:pPr>
            <w:r w:rsidRPr="00D66829">
              <w:rPr>
                <w:rFonts w:eastAsia="Times New Roman" w:cs="Times New Roman"/>
                <w:sz w:val="20"/>
                <w:szCs w:val="20"/>
                <w:lang w:val="ru-RU"/>
              </w:rPr>
              <w:t>ОКПО</w:t>
            </w:r>
            <w:r w:rsidRPr="00364BD9">
              <w:rPr>
                <w:rFonts w:eastAsia="Times New Roman" w:cs="Times New Roman"/>
                <w:sz w:val="20"/>
                <w:szCs w:val="20"/>
                <w:lang w:val="ru-RU"/>
              </w:rPr>
              <w:t xml:space="preserve"> 44551630 ОКТМО 20701000 ОКФС 16 ОКОПФ 12300</w:t>
            </w:r>
            <w:r w:rsidRPr="00364BD9">
              <w:rPr>
                <w:rFonts w:eastAsia="Times New Roman" w:cs="Times New Roman"/>
                <w:sz w:val="20"/>
                <w:szCs w:val="20"/>
                <w:lang w:val="ru-RU"/>
              </w:rPr>
              <w:br/>
              <w:t>р/</w:t>
            </w:r>
            <w:proofErr w:type="spellStart"/>
            <w:r w:rsidRPr="00364BD9">
              <w:rPr>
                <w:rFonts w:eastAsia="Times New Roman" w:cs="Times New Roman"/>
                <w:sz w:val="20"/>
                <w:szCs w:val="20"/>
                <w:lang w:val="ru-RU"/>
              </w:rPr>
              <w:t>сч</w:t>
            </w:r>
            <w:proofErr w:type="spellEnd"/>
            <w:r w:rsidRPr="00364BD9">
              <w:rPr>
                <w:rFonts w:eastAsia="Times New Roman" w:cs="Times New Roman"/>
                <w:sz w:val="20"/>
                <w:szCs w:val="20"/>
                <w:lang w:val="ru-RU"/>
              </w:rPr>
              <w:t xml:space="preserve"> 40701810802940000076 в АО «Альфа-Банк»</w:t>
            </w:r>
          </w:p>
          <w:p w14:paraId="5E3CEA2F" w14:textId="77777777" w:rsidR="00A74C13" w:rsidRPr="00AA7303" w:rsidRDefault="00A74C13" w:rsidP="00200953">
            <w:pPr>
              <w:jc w:val="center"/>
              <w:rPr>
                <w:rFonts w:eastAsia="Times New Roman" w:cs="Times New Roman"/>
                <w:sz w:val="20"/>
                <w:szCs w:val="20"/>
              </w:rPr>
            </w:pPr>
            <w:r w:rsidRPr="00AA7303">
              <w:rPr>
                <w:rFonts w:eastAsia="Times New Roman" w:cs="Times New Roman"/>
                <w:sz w:val="20"/>
                <w:szCs w:val="20"/>
              </w:rPr>
              <w:t>к/</w:t>
            </w:r>
            <w:proofErr w:type="spellStart"/>
            <w:r w:rsidRPr="00AA7303">
              <w:rPr>
                <w:rFonts w:eastAsia="Times New Roman" w:cs="Times New Roman"/>
                <w:sz w:val="20"/>
                <w:szCs w:val="20"/>
              </w:rPr>
              <w:t>сч</w:t>
            </w:r>
            <w:proofErr w:type="spellEnd"/>
            <w:r w:rsidRPr="00AA7303">
              <w:rPr>
                <w:rFonts w:eastAsia="Times New Roman" w:cs="Times New Roman"/>
                <w:sz w:val="20"/>
                <w:szCs w:val="20"/>
              </w:rPr>
              <w:t xml:space="preserve"> 30101810200000000593 БИК 044525593</w:t>
            </w:r>
          </w:p>
        </w:tc>
      </w:tr>
    </w:tbl>
    <w:p w14:paraId="75864642" w14:textId="77777777" w:rsidR="006451C7" w:rsidRDefault="006451C7" w:rsidP="00365A3D">
      <w:pPr>
        <w:pStyle w:val="aa"/>
        <w:pBdr>
          <w:bottom w:val="double" w:sz="6" w:space="1" w:color="auto"/>
        </w:pBdr>
        <w:rPr>
          <w:lang w:val="ru-RU"/>
        </w:rPr>
      </w:pPr>
    </w:p>
    <w:p w14:paraId="3B4248BD" w14:textId="77777777" w:rsidR="00C8736B" w:rsidRDefault="00C8736B" w:rsidP="00365A3D">
      <w:pPr>
        <w:pStyle w:val="aa"/>
        <w:rPr>
          <w:lang w:val="ru-RU"/>
        </w:rPr>
      </w:pPr>
    </w:p>
    <w:p w14:paraId="78ED50C0" w14:textId="77777777" w:rsidR="00F438D2" w:rsidRPr="00F438D2" w:rsidRDefault="00F438D2" w:rsidP="00F438D2">
      <w:pPr>
        <w:pStyle w:val="aa"/>
        <w:jc w:val="center"/>
        <w:rPr>
          <w:b/>
          <w:lang w:val="ru-RU"/>
        </w:rPr>
      </w:pPr>
      <w:r w:rsidRPr="00F438D2">
        <w:rPr>
          <w:b/>
          <w:lang w:val="ru-RU"/>
        </w:rPr>
        <w:t>КОДЕКС ЭТИКИ</w:t>
      </w:r>
      <w:r>
        <w:rPr>
          <w:b/>
          <w:lang w:val="ru-RU"/>
        </w:rPr>
        <w:t xml:space="preserve"> ООО МКК «ДНС»</w:t>
      </w:r>
    </w:p>
    <w:p w14:paraId="433FCAA3" w14:textId="77777777" w:rsidR="00F438D2" w:rsidRDefault="00F438D2" w:rsidP="00C8736B">
      <w:pPr>
        <w:pStyle w:val="aa"/>
        <w:jc w:val="both"/>
        <w:rPr>
          <w:lang w:val="ru-RU"/>
        </w:rPr>
      </w:pPr>
    </w:p>
    <w:p w14:paraId="014DB6D8" w14:textId="77777777" w:rsidR="00C8736B" w:rsidRDefault="00C8736B" w:rsidP="00C8736B">
      <w:pPr>
        <w:pStyle w:val="aa"/>
        <w:jc w:val="both"/>
        <w:rPr>
          <w:lang w:val="ru-RU"/>
        </w:rPr>
      </w:pPr>
      <w:r>
        <w:rPr>
          <w:lang w:val="ru-RU"/>
        </w:rPr>
        <w:t xml:space="preserve">Кодекс этики работников и иных лиц, действующих от имени Общества с ограниченной ответственностью </w:t>
      </w:r>
      <w:proofErr w:type="spellStart"/>
      <w:r>
        <w:rPr>
          <w:lang w:val="ru-RU"/>
        </w:rPr>
        <w:t>Микрокредитная</w:t>
      </w:r>
      <w:proofErr w:type="spellEnd"/>
      <w:r w:rsidR="00FF63F1">
        <w:rPr>
          <w:lang w:val="ru-RU"/>
        </w:rPr>
        <w:t xml:space="preserve"> компания «ДНС</w:t>
      </w:r>
      <w:r>
        <w:rPr>
          <w:lang w:val="ru-RU"/>
        </w:rPr>
        <w:t xml:space="preserve">», ОГРН 1203600018423 (далее – Кодекс) принят во исполнение </w:t>
      </w:r>
      <w:proofErr w:type="spellStart"/>
      <w:r>
        <w:rPr>
          <w:lang w:val="ru-RU"/>
        </w:rPr>
        <w:t>пп</w:t>
      </w:r>
      <w:proofErr w:type="spellEnd"/>
      <w:r w:rsidR="001E3ED8">
        <w:rPr>
          <w:lang w:val="ru-RU"/>
        </w:rPr>
        <w:t xml:space="preserve"> </w:t>
      </w:r>
      <w:r>
        <w:rPr>
          <w:lang w:val="ru-RU"/>
        </w:rPr>
        <w:t>4, п</w:t>
      </w:r>
      <w:r w:rsidR="001E3ED8">
        <w:rPr>
          <w:lang w:val="ru-RU"/>
        </w:rPr>
        <w:t xml:space="preserve"> </w:t>
      </w:r>
      <w:r>
        <w:rPr>
          <w:lang w:val="ru-RU"/>
        </w:rPr>
        <w:t>2, ст. 13.3 Федерального Закона от 25.12.2008 № 273-ФЗ «О противодействии коррупции» в целях установления этических норм и правил поведения работников и иных лиц, действующих от имени Общества с ограниченной ответственно</w:t>
      </w:r>
      <w:r w:rsidR="00FF63F1">
        <w:rPr>
          <w:lang w:val="ru-RU"/>
        </w:rPr>
        <w:t xml:space="preserve">стью </w:t>
      </w:r>
      <w:proofErr w:type="spellStart"/>
      <w:r w:rsidR="00FF63F1">
        <w:rPr>
          <w:lang w:val="ru-RU"/>
        </w:rPr>
        <w:t>Микрокредитная</w:t>
      </w:r>
      <w:proofErr w:type="spellEnd"/>
      <w:r w:rsidR="00FF63F1">
        <w:rPr>
          <w:lang w:val="ru-RU"/>
        </w:rPr>
        <w:t xml:space="preserve"> компания «ДНС</w:t>
      </w:r>
      <w:r>
        <w:rPr>
          <w:lang w:val="ru-RU"/>
        </w:rPr>
        <w:t xml:space="preserve">» (далее – Организация), обеспечения открытого и корректного режима их взаимоотношений в процессе осуществления деятельности. Кодекс определяет правила служебного пользования и делового взаимодействия работников и клиентов </w:t>
      </w:r>
      <w:r w:rsidR="00C47B70">
        <w:rPr>
          <w:lang w:val="ru-RU"/>
        </w:rPr>
        <w:t xml:space="preserve">Организации </w:t>
      </w:r>
      <w:r>
        <w:rPr>
          <w:lang w:val="ru-RU"/>
        </w:rPr>
        <w:t>при взаимодействии. Контроль соблюдения Кодекса осуществляется директором организации, а за его нарушение применяются меры, предусмотренные действующим законодательством.</w:t>
      </w:r>
    </w:p>
    <w:p w14:paraId="1D6C37F7" w14:textId="77777777" w:rsidR="00C8736B" w:rsidRDefault="00C8736B" w:rsidP="00C8736B">
      <w:pPr>
        <w:pStyle w:val="aa"/>
        <w:jc w:val="both"/>
        <w:rPr>
          <w:lang w:val="ru-RU"/>
        </w:rPr>
      </w:pPr>
    </w:p>
    <w:p w14:paraId="5BABBABF" w14:textId="77777777" w:rsidR="00860EBC" w:rsidRDefault="00860EBC" w:rsidP="00C8736B">
      <w:pPr>
        <w:pStyle w:val="aa"/>
        <w:jc w:val="both"/>
        <w:rPr>
          <w:lang w:val="ru-RU"/>
        </w:rPr>
      </w:pPr>
    </w:p>
    <w:p w14:paraId="662829AF" w14:textId="77777777" w:rsidR="00860EBC" w:rsidRPr="00860EBC" w:rsidRDefault="00C8736B" w:rsidP="00860EBC">
      <w:pPr>
        <w:pStyle w:val="aa"/>
        <w:numPr>
          <w:ilvl w:val="0"/>
          <w:numId w:val="1"/>
        </w:numPr>
        <w:jc w:val="center"/>
        <w:rPr>
          <w:b/>
          <w:lang w:val="ru-RU"/>
        </w:rPr>
      </w:pPr>
      <w:r w:rsidRPr="00860EBC">
        <w:rPr>
          <w:b/>
          <w:lang w:val="ru-RU"/>
        </w:rPr>
        <w:t>ОБЩИЕ ПОЛОЖЕНИЯ</w:t>
      </w:r>
    </w:p>
    <w:p w14:paraId="2DD3FD23" w14:textId="77777777" w:rsidR="00860EBC" w:rsidRDefault="00860EBC" w:rsidP="00860EBC">
      <w:pPr>
        <w:pStyle w:val="aa"/>
        <w:ind w:left="720"/>
        <w:jc w:val="both"/>
        <w:rPr>
          <w:lang w:val="ru-RU"/>
        </w:rPr>
      </w:pPr>
    </w:p>
    <w:p w14:paraId="38A2E408" w14:textId="77777777" w:rsidR="00860EBC" w:rsidRPr="00860EBC" w:rsidRDefault="00860EBC" w:rsidP="00860EBC">
      <w:pPr>
        <w:pStyle w:val="aa"/>
        <w:ind w:left="-142"/>
        <w:jc w:val="both"/>
        <w:rPr>
          <w:lang w:val="ru-RU"/>
        </w:rPr>
      </w:pPr>
      <w:r w:rsidRPr="00860EBC">
        <w:rPr>
          <w:lang w:val="ru-RU"/>
        </w:rPr>
        <w:t>1.1.</w:t>
      </w:r>
      <w:r w:rsidR="00C8736B" w:rsidRPr="00860EBC">
        <w:rPr>
          <w:lang w:val="ru-RU"/>
        </w:rPr>
        <w:t xml:space="preserve">Кодекс корпоративной этики </w:t>
      </w:r>
      <w:r w:rsidR="00C47B70" w:rsidRPr="00860EBC">
        <w:rPr>
          <w:lang w:val="ru-RU"/>
        </w:rPr>
        <w:t>Организации определяет основные этические ценности, принципы и стандарты, регулирующие повседневную деятельность Организации.</w:t>
      </w:r>
    </w:p>
    <w:p w14:paraId="5C12E936" w14:textId="77777777" w:rsidR="00C47B70" w:rsidRPr="00860EBC" w:rsidRDefault="00860EBC" w:rsidP="00860EBC">
      <w:pPr>
        <w:pStyle w:val="aa"/>
        <w:ind w:left="-142"/>
        <w:jc w:val="both"/>
        <w:rPr>
          <w:lang w:val="ru-RU"/>
        </w:rPr>
      </w:pPr>
      <w:r>
        <w:rPr>
          <w:lang w:val="ru-RU"/>
        </w:rPr>
        <w:t>1.2.</w:t>
      </w:r>
      <w:r w:rsidRPr="00860EBC">
        <w:rPr>
          <w:lang w:val="ru-RU"/>
        </w:rPr>
        <w:t xml:space="preserve"> </w:t>
      </w:r>
      <w:r w:rsidR="00C47B70" w:rsidRPr="00860EBC">
        <w:rPr>
          <w:lang w:val="ru-RU"/>
        </w:rPr>
        <w:t xml:space="preserve"> Настоящий Кодекс закрепляет следующие корпоративные ценности Организации:</w:t>
      </w:r>
    </w:p>
    <w:p w14:paraId="5C89A271" w14:textId="77777777" w:rsidR="00C47B70" w:rsidRDefault="00C47B70" w:rsidP="00860EBC">
      <w:pPr>
        <w:pStyle w:val="aa"/>
        <w:ind w:left="-142"/>
        <w:jc w:val="both"/>
        <w:rPr>
          <w:lang w:val="ru-RU"/>
        </w:rPr>
      </w:pPr>
      <w:r>
        <w:rPr>
          <w:lang w:val="ru-RU"/>
        </w:rPr>
        <w:t>- постоянное совершенствование;</w:t>
      </w:r>
    </w:p>
    <w:p w14:paraId="2729C37C" w14:textId="77777777" w:rsidR="00C47B70" w:rsidRDefault="00C47B70" w:rsidP="00860EBC">
      <w:pPr>
        <w:pStyle w:val="aa"/>
        <w:ind w:left="-142"/>
        <w:jc w:val="both"/>
        <w:rPr>
          <w:lang w:val="ru-RU"/>
        </w:rPr>
      </w:pPr>
      <w:r>
        <w:rPr>
          <w:lang w:val="ru-RU"/>
        </w:rPr>
        <w:t>- уважение к коллегам, к клиенту, к партнерам, закону;</w:t>
      </w:r>
    </w:p>
    <w:p w14:paraId="083D3E3F" w14:textId="77777777" w:rsidR="00C47B70" w:rsidRDefault="00C47B70" w:rsidP="00860EBC">
      <w:pPr>
        <w:pStyle w:val="aa"/>
        <w:ind w:left="-142"/>
        <w:jc w:val="both"/>
        <w:rPr>
          <w:lang w:val="ru-RU"/>
        </w:rPr>
      </w:pPr>
      <w:r>
        <w:rPr>
          <w:lang w:val="ru-RU"/>
        </w:rPr>
        <w:t>- умение работать в команде;</w:t>
      </w:r>
    </w:p>
    <w:p w14:paraId="3089B454" w14:textId="77777777" w:rsidR="00C47B70" w:rsidRDefault="00C47B70" w:rsidP="00860EBC">
      <w:pPr>
        <w:pStyle w:val="aa"/>
        <w:ind w:left="-142"/>
        <w:jc w:val="both"/>
        <w:rPr>
          <w:lang w:val="ru-RU"/>
        </w:rPr>
      </w:pPr>
      <w:r>
        <w:rPr>
          <w:lang w:val="ru-RU"/>
        </w:rPr>
        <w:t>- ответственность за результат.</w:t>
      </w:r>
    </w:p>
    <w:p w14:paraId="2DD7D242" w14:textId="77777777" w:rsidR="00C47B70" w:rsidRDefault="00860EBC" w:rsidP="00860EBC">
      <w:pPr>
        <w:pStyle w:val="aa"/>
        <w:ind w:left="-142" w:hanging="425"/>
        <w:jc w:val="both"/>
        <w:rPr>
          <w:lang w:val="ru-RU"/>
        </w:rPr>
      </w:pPr>
      <w:r w:rsidRPr="00860EBC">
        <w:rPr>
          <w:lang w:val="ru-RU"/>
        </w:rPr>
        <w:t xml:space="preserve">     </w:t>
      </w:r>
      <w:r w:rsidR="00C47B70">
        <w:rPr>
          <w:lang w:val="ru-RU"/>
        </w:rPr>
        <w:t>1.3.</w:t>
      </w:r>
      <w:r w:rsidR="001E3ED8">
        <w:rPr>
          <w:lang w:val="ru-RU"/>
        </w:rPr>
        <w:t xml:space="preserve"> Разработав, приняв и исполняя Кодекс, Организация подтверждает свою приверженность высоким этическим стандартам и принципам открытого и честного ведения бизнеса, а также стремление к передовому опыту обеспечения соблюдения норм и правил деловой и профессиональной этики.</w:t>
      </w:r>
    </w:p>
    <w:p w14:paraId="4BA9FC5A" w14:textId="77777777" w:rsidR="001E3ED8" w:rsidRPr="00860EBC" w:rsidRDefault="001E3ED8" w:rsidP="00860EBC">
      <w:pPr>
        <w:pStyle w:val="aa"/>
        <w:ind w:left="-142"/>
        <w:jc w:val="both"/>
        <w:rPr>
          <w:lang w:val="ru-RU"/>
        </w:rPr>
      </w:pPr>
      <w:r>
        <w:rPr>
          <w:lang w:val="ru-RU"/>
        </w:rPr>
        <w:t>1.4. Кодекс обязателен для исполнения всеми работниками, агентами Организации,  а также иными лицами, действующими от имени Организации. Кодекс Организации содержит обязательные правила поведения, распространяющиеся на всех работников Организации, независимо от уровня занимаемой ими должности, когда они действуют от имени Организации, независимо от места своего нахождения, а также независимо от того, является ли для них работа в Организации основной или по совместительству. Кодекс доступен для всех заинтересованных лиц и публикуется на сайте</w:t>
      </w:r>
      <w:r w:rsidR="00860EBC">
        <w:rPr>
          <w:lang w:val="ru-RU"/>
        </w:rPr>
        <w:t xml:space="preserve"> </w:t>
      </w:r>
      <w:r>
        <w:rPr>
          <w:lang w:val="ru-RU"/>
        </w:rPr>
        <w:t xml:space="preserve">Организации в сети Интернет по адресу: </w:t>
      </w:r>
      <w:r w:rsidR="00FF63F1" w:rsidRPr="00FF63F1">
        <w:t>www</w:t>
      </w:r>
      <w:r w:rsidR="00FF63F1" w:rsidRPr="00FF63F1">
        <w:rPr>
          <w:lang w:val="ru-RU"/>
        </w:rPr>
        <w:t>.</w:t>
      </w:r>
      <w:proofErr w:type="spellStart"/>
      <w:r w:rsidR="00FF63F1" w:rsidRPr="00FF63F1">
        <w:t>dns</w:t>
      </w:r>
      <w:proofErr w:type="spellEnd"/>
      <w:r w:rsidR="00FF63F1" w:rsidRPr="00FF63F1">
        <w:rPr>
          <w:lang w:val="ru-RU"/>
        </w:rPr>
        <w:t>-</w:t>
      </w:r>
      <w:r w:rsidR="00FF63F1" w:rsidRPr="00FF63F1">
        <w:t>finance</w:t>
      </w:r>
      <w:r w:rsidR="00FF63F1" w:rsidRPr="00FF63F1">
        <w:rPr>
          <w:lang w:val="ru-RU"/>
        </w:rPr>
        <w:t>.</w:t>
      </w:r>
      <w:proofErr w:type="spellStart"/>
      <w:r w:rsidR="00FF63F1" w:rsidRPr="00FF63F1">
        <w:t>ru</w:t>
      </w:r>
      <w:proofErr w:type="spellEnd"/>
    </w:p>
    <w:p w14:paraId="5342E262" w14:textId="77777777" w:rsidR="00576E49" w:rsidRPr="006755A4" w:rsidRDefault="00576E49" w:rsidP="00B27807">
      <w:pPr>
        <w:pStyle w:val="aa"/>
        <w:jc w:val="both"/>
        <w:rPr>
          <w:lang w:val="ru-RU"/>
        </w:rPr>
      </w:pPr>
    </w:p>
    <w:p w14:paraId="47F3B3B3" w14:textId="77777777" w:rsidR="001E3ED8" w:rsidRDefault="001E3ED8" w:rsidP="00C47B70">
      <w:pPr>
        <w:pStyle w:val="aa"/>
        <w:ind w:left="1080"/>
        <w:jc w:val="both"/>
        <w:rPr>
          <w:lang w:val="ru-RU"/>
        </w:rPr>
      </w:pPr>
    </w:p>
    <w:p w14:paraId="6B41BBA8" w14:textId="77777777" w:rsidR="001E3ED8" w:rsidRDefault="00860EBC" w:rsidP="00860EBC">
      <w:pPr>
        <w:pStyle w:val="aa"/>
        <w:numPr>
          <w:ilvl w:val="0"/>
          <w:numId w:val="1"/>
        </w:numPr>
        <w:jc w:val="center"/>
        <w:rPr>
          <w:b/>
          <w:lang w:val="ru-RU"/>
        </w:rPr>
      </w:pPr>
      <w:r w:rsidRPr="00860EBC">
        <w:rPr>
          <w:b/>
          <w:lang w:val="ru-RU"/>
        </w:rPr>
        <w:t>ПОНЯТИЯ И ОПРЕДЕЛЕНИЯ</w:t>
      </w:r>
    </w:p>
    <w:p w14:paraId="53C90FDF" w14:textId="77777777" w:rsidR="00860EBC" w:rsidRPr="00860EBC" w:rsidRDefault="00860EBC" w:rsidP="00860EBC">
      <w:pPr>
        <w:pStyle w:val="aa"/>
        <w:ind w:left="720"/>
        <w:rPr>
          <w:b/>
          <w:lang w:val="ru-RU"/>
        </w:rPr>
      </w:pPr>
    </w:p>
    <w:p w14:paraId="6372B0F5" w14:textId="77777777" w:rsidR="00860EBC" w:rsidRDefault="00860EBC" w:rsidP="00860EBC">
      <w:pPr>
        <w:pStyle w:val="aa"/>
        <w:ind w:left="-142"/>
        <w:jc w:val="both"/>
        <w:rPr>
          <w:lang w:val="ru-RU"/>
        </w:rPr>
      </w:pPr>
      <w:r>
        <w:rPr>
          <w:lang w:val="ru-RU"/>
        </w:rPr>
        <w:t>В настоящем Кодексе используются следующие термины и определения:</w:t>
      </w:r>
    </w:p>
    <w:p w14:paraId="41FB83C4" w14:textId="77777777" w:rsidR="00860EBC" w:rsidRDefault="00860EBC" w:rsidP="00860EBC">
      <w:pPr>
        <w:pStyle w:val="aa"/>
        <w:ind w:left="-142"/>
        <w:jc w:val="both"/>
        <w:rPr>
          <w:lang w:val="ru-RU"/>
        </w:rPr>
      </w:pPr>
      <w:r w:rsidRPr="00860EBC">
        <w:rPr>
          <w:b/>
          <w:lang w:val="ru-RU"/>
        </w:rPr>
        <w:lastRenderedPageBreak/>
        <w:t>2.1.</w:t>
      </w:r>
      <w:r>
        <w:rPr>
          <w:b/>
          <w:lang w:val="ru-RU"/>
        </w:rPr>
        <w:t xml:space="preserve"> </w:t>
      </w:r>
      <w:r w:rsidRPr="00860EBC">
        <w:rPr>
          <w:b/>
          <w:lang w:val="ru-RU"/>
        </w:rPr>
        <w:t>Заинтересованные лица</w:t>
      </w:r>
      <w:r>
        <w:rPr>
          <w:lang w:val="ru-RU"/>
        </w:rPr>
        <w:t xml:space="preserve"> – физические и юридические лица, интересы которых затрагивает деятельность Организации, включая учредителей, инвесторов, клие</w:t>
      </w:r>
      <w:r w:rsidR="00EE20E6">
        <w:rPr>
          <w:lang w:val="ru-RU"/>
        </w:rPr>
        <w:t>н</w:t>
      </w:r>
      <w:r>
        <w:rPr>
          <w:lang w:val="ru-RU"/>
        </w:rPr>
        <w:t>тов, пайщиков, деловых партнеров, органы государственной и муниципальной власти, конкурентов и работников.</w:t>
      </w:r>
    </w:p>
    <w:p w14:paraId="68FACB18" w14:textId="77777777" w:rsidR="00860EBC" w:rsidRDefault="00860EBC" w:rsidP="00860EBC">
      <w:pPr>
        <w:pStyle w:val="aa"/>
        <w:ind w:left="-142"/>
        <w:jc w:val="both"/>
        <w:rPr>
          <w:lang w:val="ru-RU"/>
        </w:rPr>
      </w:pPr>
      <w:r w:rsidRPr="00EE20E6">
        <w:rPr>
          <w:b/>
          <w:lang w:val="ru-RU"/>
        </w:rPr>
        <w:t>2.2. Должностное лицо Организации</w:t>
      </w:r>
      <w:r>
        <w:rPr>
          <w:lang w:val="ru-RU"/>
        </w:rPr>
        <w:t xml:space="preserve"> – лицо, выполняющее в Организации управленческие функции</w:t>
      </w:r>
      <w:r w:rsidR="00EE20E6">
        <w:rPr>
          <w:lang w:val="ru-RU"/>
        </w:rPr>
        <w:t xml:space="preserve"> на основании трудового договора или гражданско-правового договора, а равно член органа управления Организации.</w:t>
      </w:r>
    </w:p>
    <w:p w14:paraId="784E5033" w14:textId="77777777" w:rsidR="00EE20E6" w:rsidRDefault="00EE20E6" w:rsidP="00860EBC">
      <w:pPr>
        <w:pStyle w:val="aa"/>
        <w:ind w:left="-142"/>
        <w:jc w:val="both"/>
        <w:rPr>
          <w:lang w:val="ru-RU"/>
        </w:rPr>
      </w:pPr>
      <w:r>
        <w:rPr>
          <w:b/>
          <w:lang w:val="ru-RU"/>
        </w:rPr>
        <w:t>2</w:t>
      </w:r>
      <w:r w:rsidRPr="00EE20E6">
        <w:rPr>
          <w:lang w:val="ru-RU"/>
        </w:rPr>
        <w:t>.</w:t>
      </w:r>
      <w:r w:rsidRPr="00EE20E6">
        <w:rPr>
          <w:b/>
          <w:lang w:val="ru-RU"/>
        </w:rPr>
        <w:t>3.</w:t>
      </w:r>
      <w:r w:rsidR="006755A4">
        <w:rPr>
          <w:b/>
          <w:lang w:val="ru-RU"/>
        </w:rPr>
        <w:t xml:space="preserve"> </w:t>
      </w:r>
      <w:r w:rsidRPr="00EE20E6">
        <w:rPr>
          <w:b/>
          <w:lang w:val="ru-RU"/>
        </w:rPr>
        <w:t>Коррупция</w:t>
      </w:r>
      <w:r>
        <w:rPr>
          <w:lang w:val="ru-RU"/>
        </w:rPr>
        <w:t xml:space="preserve"> – любое незаконное использование работником Организации своего служебного положения, спряженное с получением выгоды (денежных средств, ценностей и иного имущества, а также прав, услуг, преимуществ и льгот, в том числе неимущественного характера) как для себя, так и для близких родственников, знакомых и иных лиц, вопреки законным интересам Организации и его учредителей.</w:t>
      </w:r>
    </w:p>
    <w:p w14:paraId="6F67B7B9" w14:textId="77777777" w:rsidR="00EE20E6" w:rsidRDefault="00EE20E6" w:rsidP="00860EBC">
      <w:pPr>
        <w:pStyle w:val="aa"/>
        <w:ind w:left="-142"/>
        <w:jc w:val="both"/>
        <w:rPr>
          <w:lang w:val="ru-RU"/>
        </w:rPr>
      </w:pPr>
      <w:r>
        <w:rPr>
          <w:b/>
          <w:lang w:val="ru-RU"/>
        </w:rPr>
        <w:t>2</w:t>
      </w:r>
      <w:r w:rsidRPr="00EE20E6">
        <w:rPr>
          <w:b/>
          <w:lang w:val="ru-RU"/>
        </w:rPr>
        <w:t>.4 Этические стандарты</w:t>
      </w:r>
      <w:r>
        <w:rPr>
          <w:lang w:val="ru-RU"/>
        </w:rPr>
        <w:t xml:space="preserve"> – основанная на законодательстве Российской Федерации обычаях делового оборота система правил, процедур и рекомендаций, касающихся поведения должностных лиц и работников Организации в процессе взаимодействия с внутренними и внешними заинтересованными лицами.</w:t>
      </w:r>
    </w:p>
    <w:p w14:paraId="79003681" w14:textId="77777777" w:rsidR="00EE20E6" w:rsidRDefault="00EE20E6" w:rsidP="00860EBC">
      <w:pPr>
        <w:pStyle w:val="aa"/>
        <w:ind w:left="-142"/>
        <w:jc w:val="both"/>
        <w:rPr>
          <w:lang w:val="ru-RU"/>
        </w:rPr>
      </w:pPr>
    </w:p>
    <w:p w14:paraId="1837EE46" w14:textId="77777777" w:rsidR="00EE20E6" w:rsidRDefault="00EE20E6" w:rsidP="00EE20E6">
      <w:pPr>
        <w:pStyle w:val="aa"/>
        <w:numPr>
          <w:ilvl w:val="0"/>
          <w:numId w:val="1"/>
        </w:numPr>
        <w:jc w:val="center"/>
        <w:rPr>
          <w:b/>
          <w:lang w:val="ru-RU"/>
        </w:rPr>
      </w:pPr>
      <w:r w:rsidRPr="00EE20E6">
        <w:rPr>
          <w:b/>
          <w:lang w:val="ru-RU"/>
        </w:rPr>
        <w:t>ЦЕЛИ И ЗАДАЧИ КОДЕКСА</w:t>
      </w:r>
    </w:p>
    <w:p w14:paraId="34BCAD33" w14:textId="77777777" w:rsidR="00EE20E6" w:rsidRDefault="00EE20E6" w:rsidP="0032315C">
      <w:pPr>
        <w:pStyle w:val="aa"/>
        <w:ind w:left="720"/>
        <w:rPr>
          <w:b/>
          <w:lang w:val="ru-RU"/>
        </w:rPr>
      </w:pPr>
    </w:p>
    <w:p w14:paraId="454D5917" w14:textId="77777777" w:rsidR="00EE20E6" w:rsidRPr="00EE20E6" w:rsidRDefault="00EE20E6" w:rsidP="0032315C">
      <w:pPr>
        <w:pStyle w:val="aa"/>
        <w:ind w:left="-142"/>
        <w:jc w:val="both"/>
        <w:rPr>
          <w:lang w:val="ru-RU"/>
        </w:rPr>
      </w:pPr>
      <w:r w:rsidRPr="00EE20E6">
        <w:rPr>
          <w:lang w:val="ru-RU"/>
        </w:rPr>
        <w:t>3.1.</w:t>
      </w:r>
      <w:r>
        <w:rPr>
          <w:lang w:val="ru-RU"/>
        </w:rPr>
        <w:t xml:space="preserve"> Целью настоящего Кодекса, разработанного в соответствии с российским и международным законодательством, а также с учетом передовой практики, является определение стандартов деятельности Организации и</w:t>
      </w:r>
      <w:r w:rsidR="0032315C">
        <w:rPr>
          <w:lang w:val="ru-RU"/>
        </w:rPr>
        <w:t xml:space="preserve"> </w:t>
      </w:r>
      <w:r>
        <w:rPr>
          <w:lang w:val="ru-RU"/>
        </w:rPr>
        <w:t xml:space="preserve">обязательных принципов, этических норм и правил поведения, направленных на нормальное функционирование Организации. </w:t>
      </w:r>
    </w:p>
    <w:p w14:paraId="435F9FD9" w14:textId="77777777" w:rsidR="00EE20E6" w:rsidRDefault="0032315C" w:rsidP="00860EBC">
      <w:pPr>
        <w:pStyle w:val="aa"/>
        <w:ind w:left="-142"/>
        <w:jc w:val="both"/>
        <w:rPr>
          <w:lang w:val="ru-RU"/>
        </w:rPr>
      </w:pPr>
      <w:r>
        <w:rPr>
          <w:lang w:val="ru-RU"/>
        </w:rPr>
        <w:t>3.2. Задачами принятия Кодекса являются:</w:t>
      </w:r>
    </w:p>
    <w:p w14:paraId="46840F2A" w14:textId="77777777" w:rsidR="0032315C" w:rsidRDefault="0032315C" w:rsidP="00860EBC">
      <w:pPr>
        <w:pStyle w:val="aa"/>
        <w:ind w:left="-142"/>
        <w:jc w:val="both"/>
        <w:rPr>
          <w:lang w:val="ru-RU"/>
        </w:rPr>
      </w:pPr>
      <w:r>
        <w:rPr>
          <w:lang w:val="ru-RU"/>
        </w:rPr>
        <w:t>- определение этических ценностей, принципов и стандартов, способствующих повышению эффективности деятельности Организации и укрепления взаимного доверия заинтересованных лиц;</w:t>
      </w:r>
    </w:p>
    <w:p w14:paraId="53469519" w14:textId="77777777" w:rsidR="0032315C" w:rsidRDefault="0032315C" w:rsidP="00860EBC">
      <w:pPr>
        <w:pStyle w:val="aa"/>
        <w:ind w:left="-142"/>
        <w:jc w:val="both"/>
        <w:rPr>
          <w:lang w:val="ru-RU"/>
        </w:rPr>
      </w:pPr>
      <w:r>
        <w:rPr>
          <w:lang w:val="ru-RU"/>
        </w:rPr>
        <w:t>- профилактика, выявление, пресечение и минимизация рисков микрофинансовой деятельности, имеющих этические аспекты, а также любых коррупционных проявлений;</w:t>
      </w:r>
    </w:p>
    <w:p w14:paraId="55D2CDED" w14:textId="77777777" w:rsidR="0032315C" w:rsidRDefault="0032315C" w:rsidP="00860EBC">
      <w:pPr>
        <w:pStyle w:val="aa"/>
        <w:ind w:left="-142"/>
        <w:jc w:val="both"/>
        <w:rPr>
          <w:lang w:val="ru-RU"/>
        </w:rPr>
      </w:pPr>
      <w:r>
        <w:rPr>
          <w:lang w:val="ru-RU"/>
        </w:rPr>
        <w:t>- укрепление репутации Организации как открытого к диалогу и честного участника рынка финансовых услуг.</w:t>
      </w:r>
    </w:p>
    <w:p w14:paraId="1332E1E1" w14:textId="77777777" w:rsidR="0032315C" w:rsidRDefault="0032315C" w:rsidP="00860EBC">
      <w:pPr>
        <w:pStyle w:val="aa"/>
        <w:ind w:left="-142"/>
        <w:jc w:val="both"/>
        <w:rPr>
          <w:lang w:val="ru-RU"/>
        </w:rPr>
      </w:pPr>
    </w:p>
    <w:p w14:paraId="221033FB" w14:textId="77777777" w:rsidR="0032315C" w:rsidRDefault="0032315C" w:rsidP="007E6546">
      <w:pPr>
        <w:pStyle w:val="aa"/>
        <w:numPr>
          <w:ilvl w:val="0"/>
          <w:numId w:val="1"/>
        </w:numPr>
        <w:jc w:val="center"/>
        <w:rPr>
          <w:b/>
          <w:lang w:val="ru-RU"/>
        </w:rPr>
      </w:pPr>
      <w:r w:rsidRPr="007E6546">
        <w:rPr>
          <w:b/>
          <w:lang w:val="ru-RU"/>
        </w:rPr>
        <w:t>ОСНОВНЫЕ ЦЕННОСТИ И ПРИНЦИПЫ</w:t>
      </w:r>
    </w:p>
    <w:p w14:paraId="62A6E359" w14:textId="77777777" w:rsidR="007E6546" w:rsidRPr="007E6546" w:rsidRDefault="007E6546" w:rsidP="007E6546">
      <w:pPr>
        <w:pStyle w:val="aa"/>
        <w:ind w:left="720"/>
        <w:rPr>
          <w:b/>
          <w:lang w:val="ru-RU"/>
        </w:rPr>
      </w:pPr>
    </w:p>
    <w:p w14:paraId="376CABE4" w14:textId="77777777" w:rsidR="0032315C" w:rsidRDefault="0032315C" w:rsidP="007E6546">
      <w:pPr>
        <w:pStyle w:val="aa"/>
        <w:numPr>
          <w:ilvl w:val="1"/>
          <w:numId w:val="1"/>
        </w:numPr>
        <w:ind w:left="0" w:firstLine="0"/>
        <w:jc w:val="both"/>
        <w:rPr>
          <w:lang w:val="ru-RU"/>
        </w:rPr>
      </w:pPr>
      <w:r>
        <w:rPr>
          <w:lang w:val="ru-RU"/>
        </w:rPr>
        <w:t>Принципы и нормы деловой этики Организации основываются на общечеловеческих моральных ценностях и нравственных нормах</w:t>
      </w:r>
      <w:r w:rsidR="007E6546">
        <w:rPr>
          <w:lang w:val="ru-RU"/>
        </w:rPr>
        <w:t>, исходя из понимания значимости общественных интересов, потребности обеспечения правопорядка и справедливости.</w:t>
      </w:r>
    </w:p>
    <w:p w14:paraId="5F0B2C82" w14:textId="77777777" w:rsidR="007E6546" w:rsidRDefault="007E6546" w:rsidP="007E6546">
      <w:pPr>
        <w:pStyle w:val="aa"/>
        <w:numPr>
          <w:ilvl w:val="1"/>
          <w:numId w:val="1"/>
        </w:numPr>
        <w:ind w:left="0" w:firstLine="0"/>
        <w:jc w:val="both"/>
        <w:rPr>
          <w:lang w:val="ru-RU"/>
        </w:rPr>
      </w:pPr>
      <w:r>
        <w:rPr>
          <w:lang w:val="ru-RU"/>
        </w:rPr>
        <w:t>Организация и ее работники разделяют и руководствуются в своей деятельности следующими принципами:</w:t>
      </w:r>
    </w:p>
    <w:p w14:paraId="4AB75988" w14:textId="77777777" w:rsidR="007E6546" w:rsidRDefault="007E6546" w:rsidP="007E6546">
      <w:pPr>
        <w:pStyle w:val="aa"/>
        <w:numPr>
          <w:ilvl w:val="0"/>
          <w:numId w:val="3"/>
        </w:numPr>
        <w:jc w:val="both"/>
        <w:rPr>
          <w:lang w:val="ru-RU"/>
        </w:rPr>
      </w:pPr>
      <w:r w:rsidRPr="001C5C68">
        <w:rPr>
          <w:b/>
          <w:lang w:val="ru-RU"/>
        </w:rPr>
        <w:t>Уважение ценности и достоинства личности.</w:t>
      </w:r>
      <w:r>
        <w:rPr>
          <w:lang w:val="ru-RU"/>
        </w:rPr>
        <w:t xml:space="preserve"> Организация уважает права свободы человека независимо от расы, национальности, социального положения и правового статуса. Их соблюдение является для Организации одной из важнейших ценностей.</w:t>
      </w:r>
    </w:p>
    <w:p w14:paraId="76F29C3B" w14:textId="77777777" w:rsidR="00576E49" w:rsidRPr="00F438D2" w:rsidRDefault="007E6546" w:rsidP="00F438D2">
      <w:pPr>
        <w:pStyle w:val="aa"/>
        <w:numPr>
          <w:ilvl w:val="0"/>
          <w:numId w:val="3"/>
        </w:numPr>
        <w:jc w:val="both"/>
        <w:rPr>
          <w:lang w:val="ru-RU"/>
        </w:rPr>
      </w:pPr>
      <w:r w:rsidRPr="001C5C68">
        <w:rPr>
          <w:b/>
          <w:lang w:val="ru-RU"/>
        </w:rPr>
        <w:t>Честность и порядочность.</w:t>
      </w:r>
      <w:r>
        <w:rPr>
          <w:lang w:val="ru-RU"/>
        </w:rPr>
        <w:t xml:space="preserve"> Организация строит деловые отношения со всеми заинтересованными лицами на основе честности, порядочности и взаимном доверии. Бизнес ведется предсказуемыми и открытыми методами, обеспечивающими стабильность и надежность совместного сотрудничества.</w:t>
      </w:r>
    </w:p>
    <w:p w14:paraId="54607DDE" w14:textId="77777777" w:rsidR="007E6546" w:rsidRDefault="007E6546" w:rsidP="007E6546">
      <w:pPr>
        <w:pStyle w:val="aa"/>
        <w:numPr>
          <w:ilvl w:val="0"/>
          <w:numId w:val="3"/>
        </w:numPr>
        <w:jc w:val="both"/>
        <w:rPr>
          <w:lang w:val="ru-RU"/>
        </w:rPr>
      </w:pPr>
      <w:r w:rsidRPr="001C5C68">
        <w:rPr>
          <w:b/>
          <w:lang w:val="ru-RU"/>
        </w:rPr>
        <w:t>Справедливое отношение.</w:t>
      </w:r>
      <w:r>
        <w:rPr>
          <w:lang w:val="ru-RU"/>
        </w:rPr>
        <w:t xml:space="preserve"> Организация обеспечивает справедливое (равное) отношение ко всем лицам, которым оказываются услуги в процессе осуществления деятельности. Работники Организации </w:t>
      </w:r>
      <w:r w:rsidR="00867993">
        <w:rPr>
          <w:lang w:val="ru-RU"/>
        </w:rPr>
        <w:t>обязаны ответственно относиться друг к другу, к клиентам, другим объектам и участникам отношений.</w:t>
      </w:r>
    </w:p>
    <w:p w14:paraId="14C97FFF" w14:textId="77777777" w:rsidR="00867993" w:rsidRDefault="00867993" w:rsidP="007E6546">
      <w:pPr>
        <w:pStyle w:val="aa"/>
        <w:numPr>
          <w:ilvl w:val="0"/>
          <w:numId w:val="3"/>
        </w:numPr>
        <w:jc w:val="both"/>
        <w:rPr>
          <w:lang w:val="ru-RU"/>
        </w:rPr>
      </w:pPr>
      <w:r w:rsidRPr="001C5C68">
        <w:rPr>
          <w:b/>
          <w:lang w:val="ru-RU"/>
        </w:rPr>
        <w:t>Законность.</w:t>
      </w:r>
      <w:r>
        <w:rPr>
          <w:lang w:val="ru-RU"/>
        </w:rPr>
        <w:t xml:space="preserve"> Организация неукоснительно соблюдает нормы применимого международного права, требования законодательства Российской Федерации, а также правила делового оборота, принятые в российском финансовом сообществе. Получение Организацией прибыли или иной выгоды не может служить основанием для нарушения </w:t>
      </w:r>
      <w:r>
        <w:rPr>
          <w:lang w:val="ru-RU"/>
        </w:rPr>
        <w:lastRenderedPageBreak/>
        <w:t>положений перечисленных выше норм. Организация выстраивает свое взаимодействие с государственными и муниципальными органами в полном составе с требованиями действующего законодательства Российской Федерации.</w:t>
      </w:r>
    </w:p>
    <w:p w14:paraId="11402505" w14:textId="77777777" w:rsidR="001C5C68" w:rsidRDefault="001C5C68" w:rsidP="007E6546">
      <w:pPr>
        <w:pStyle w:val="aa"/>
        <w:numPr>
          <w:ilvl w:val="0"/>
          <w:numId w:val="3"/>
        </w:numPr>
        <w:jc w:val="both"/>
        <w:rPr>
          <w:lang w:val="ru-RU"/>
        </w:rPr>
      </w:pPr>
      <w:r w:rsidRPr="001C5C68">
        <w:rPr>
          <w:b/>
          <w:lang w:val="ru-RU"/>
        </w:rPr>
        <w:t>Добросовестность.</w:t>
      </w:r>
      <w:r>
        <w:rPr>
          <w:lang w:val="ru-RU"/>
        </w:rPr>
        <w:t xml:space="preserve"> Работники Организации действуют добросовестно, как требуется от них с учетом специфики деятельности Организации и практики делового оборота.</w:t>
      </w:r>
    </w:p>
    <w:p w14:paraId="64D8D9F3" w14:textId="77777777" w:rsidR="001C5C68" w:rsidRDefault="001C5C68" w:rsidP="007E6546">
      <w:pPr>
        <w:pStyle w:val="aa"/>
        <w:numPr>
          <w:ilvl w:val="0"/>
          <w:numId w:val="3"/>
        </w:numPr>
        <w:jc w:val="both"/>
        <w:rPr>
          <w:lang w:val="ru-RU"/>
        </w:rPr>
      </w:pPr>
      <w:r w:rsidRPr="001C5C68">
        <w:rPr>
          <w:b/>
          <w:lang w:val="ru-RU"/>
        </w:rPr>
        <w:t>Профессионализм и компетентность.</w:t>
      </w:r>
      <w:r>
        <w:rPr>
          <w:lang w:val="ru-RU"/>
        </w:rPr>
        <w:t xml:space="preserve"> Организация нацелена на обеспечение высокого качества предоставляемых ею услуг, предполагающих наличие у работников Организации соответствующих профессиональных знаний и опыта. В этой связи Организация всецело будет поддерживать стремление персонала повышать свою квалификацию и совершенствовать деловые навыки</w:t>
      </w:r>
      <w:r w:rsidR="009344AD">
        <w:rPr>
          <w:lang w:val="ru-RU"/>
        </w:rPr>
        <w:t>,</w:t>
      </w:r>
      <w:r>
        <w:rPr>
          <w:lang w:val="ru-RU"/>
        </w:rPr>
        <w:t xml:space="preserve"> как посредством самостоятельной работы, так и путем получения дополнительного образования, прохождения тренингов и семинаров, посещения профессиональных конференций и форумов, в том числе организуемых Российским микрофинансовым центром.</w:t>
      </w:r>
    </w:p>
    <w:p w14:paraId="6E2E34C3" w14:textId="77777777" w:rsidR="001C5C68" w:rsidRDefault="009344AD" w:rsidP="007E6546">
      <w:pPr>
        <w:pStyle w:val="aa"/>
        <w:numPr>
          <w:ilvl w:val="0"/>
          <w:numId w:val="3"/>
        </w:numPr>
        <w:jc w:val="both"/>
        <w:rPr>
          <w:lang w:val="ru-RU"/>
        </w:rPr>
      </w:pPr>
      <w:r w:rsidRPr="00FE2F67">
        <w:rPr>
          <w:b/>
          <w:lang w:val="ru-RU"/>
        </w:rPr>
        <w:t>Непринятие коррупции в любых ее формах и проявлениях.</w:t>
      </w:r>
      <w:r>
        <w:rPr>
          <w:lang w:val="ru-RU"/>
        </w:rPr>
        <w:t xml:space="preserve"> При осуществлении повседневной деятельности и реализации стратегических проектов, при взаимодействии с учредителями, инвесторами, клиентами, пайщиками и контрагентами, представителями органов государственной власти всех уровней, правоохранительных органов, юридическими и физическими </w:t>
      </w:r>
      <w:proofErr w:type="gramStart"/>
      <w:r>
        <w:rPr>
          <w:lang w:val="ru-RU"/>
        </w:rPr>
        <w:t>лицами,  Организация</w:t>
      </w:r>
      <w:proofErr w:type="gramEnd"/>
      <w:r>
        <w:rPr>
          <w:lang w:val="ru-RU"/>
        </w:rPr>
        <w:t xml:space="preserve"> не приемлет коррупцию</w:t>
      </w:r>
      <w:r w:rsidRPr="009344AD">
        <w:rPr>
          <w:lang w:val="ru-RU"/>
        </w:rPr>
        <w:t xml:space="preserve"> </w:t>
      </w:r>
      <w:r>
        <w:rPr>
          <w:lang w:val="ru-RU"/>
        </w:rPr>
        <w:t>в любых ее формах и проявлениях, рассматривая ее в качестве одного из ключевых системных рисков для устойчивого функционирования Организации.</w:t>
      </w:r>
    </w:p>
    <w:p w14:paraId="7DAB15D8" w14:textId="77777777" w:rsidR="009344AD" w:rsidRDefault="009344AD" w:rsidP="007E6546">
      <w:pPr>
        <w:pStyle w:val="aa"/>
        <w:numPr>
          <w:ilvl w:val="0"/>
          <w:numId w:val="3"/>
        </w:numPr>
        <w:jc w:val="both"/>
        <w:rPr>
          <w:lang w:val="ru-RU"/>
        </w:rPr>
      </w:pPr>
      <w:r w:rsidRPr="00FE2F67">
        <w:rPr>
          <w:b/>
          <w:lang w:val="ru-RU"/>
        </w:rPr>
        <w:t>Информационная открытость.</w:t>
      </w:r>
      <w:r>
        <w:rPr>
          <w:lang w:val="ru-RU"/>
        </w:rPr>
        <w:t xml:space="preserve"> Прозрачность и своевременное раскрытие информации являются одним</w:t>
      </w:r>
      <w:r w:rsidR="00323DE0">
        <w:rPr>
          <w:lang w:val="ru-RU"/>
        </w:rPr>
        <w:t>и из основных принципов корпоративного управления Организации. Организация раскрывает информацию на основе принципов достоверности, доступности, оперативности, полноты и регулярности, а также разумного баланса между открытостью Организации и соблюдением его коммерческих интересов, предусмотренных законодательством Российской Федерации, Уставом и внутренними документами Организации.</w:t>
      </w:r>
    </w:p>
    <w:p w14:paraId="27720D29" w14:textId="77777777" w:rsidR="00323DE0" w:rsidRDefault="00323DE0" w:rsidP="007E6546">
      <w:pPr>
        <w:pStyle w:val="aa"/>
        <w:numPr>
          <w:ilvl w:val="0"/>
          <w:numId w:val="3"/>
        </w:numPr>
        <w:jc w:val="both"/>
        <w:rPr>
          <w:lang w:val="ru-RU"/>
        </w:rPr>
      </w:pPr>
      <w:r>
        <w:rPr>
          <w:b/>
          <w:lang w:val="ru-RU"/>
        </w:rPr>
        <w:t>Охрана здоровья работников.</w:t>
      </w:r>
      <w:r>
        <w:rPr>
          <w:lang w:val="ru-RU"/>
        </w:rPr>
        <w:t xml:space="preserve"> Организация </w:t>
      </w:r>
      <w:r w:rsidR="00A709F7">
        <w:rPr>
          <w:lang w:val="ru-RU"/>
        </w:rPr>
        <w:t>заботится о сохранении и укреплении физического и психического здоровья своих сотрудников</w:t>
      </w:r>
      <w:r>
        <w:rPr>
          <w:lang w:val="ru-RU"/>
        </w:rPr>
        <w:t>, поэтому Организация обеспечивает  проведение мероприятий по охране здоровья работников.</w:t>
      </w:r>
    </w:p>
    <w:p w14:paraId="5D6FA3F3" w14:textId="77777777" w:rsidR="00323DE0" w:rsidRDefault="00323DE0" w:rsidP="007E6546">
      <w:pPr>
        <w:pStyle w:val="aa"/>
        <w:numPr>
          <w:ilvl w:val="0"/>
          <w:numId w:val="3"/>
        </w:numPr>
        <w:jc w:val="both"/>
        <w:rPr>
          <w:lang w:val="ru-RU"/>
        </w:rPr>
      </w:pPr>
      <w:r>
        <w:rPr>
          <w:b/>
          <w:lang w:val="ru-RU"/>
        </w:rPr>
        <w:t>Социальная ответственность.</w:t>
      </w:r>
      <w:r>
        <w:rPr>
          <w:lang w:val="ru-RU"/>
        </w:rPr>
        <w:t xml:space="preserve"> Организация заботится о своих работниках, своевременно выплачивая заработную плату и перечисляя налоги, реализуя мероприятия</w:t>
      </w:r>
      <w:r w:rsidR="00A709F7">
        <w:rPr>
          <w:lang w:val="ru-RU"/>
        </w:rPr>
        <w:t xml:space="preserve"> по совершенствованию системы безопасности труда, обеспечивая корпоративные социальные программы.</w:t>
      </w:r>
    </w:p>
    <w:p w14:paraId="1EF19B1D" w14:textId="77777777" w:rsidR="00A709F7" w:rsidRDefault="00A709F7" w:rsidP="00A709F7">
      <w:pPr>
        <w:pStyle w:val="aa"/>
        <w:ind w:left="720"/>
        <w:jc w:val="both"/>
        <w:rPr>
          <w:b/>
          <w:lang w:val="ru-RU"/>
        </w:rPr>
      </w:pPr>
    </w:p>
    <w:p w14:paraId="35D86859" w14:textId="77777777" w:rsidR="00A709F7" w:rsidRDefault="00A709F7" w:rsidP="00231B93">
      <w:pPr>
        <w:pStyle w:val="aa"/>
        <w:ind w:left="720"/>
        <w:jc w:val="center"/>
        <w:rPr>
          <w:b/>
          <w:lang w:val="ru-RU"/>
        </w:rPr>
      </w:pPr>
    </w:p>
    <w:p w14:paraId="4A27FCBE" w14:textId="77777777" w:rsidR="00A709F7" w:rsidRPr="00231B93" w:rsidRDefault="00A709F7" w:rsidP="00231B93">
      <w:pPr>
        <w:pStyle w:val="aa"/>
        <w:numPr>
          <w:ilvl w:val="0"/>
          <w:numId w:val="1"/>
        </w:numPr>
        <w:ind w:left="0"/>
        <w:jc w:val="center"/>
        <w:rPr>
          <w:lang w:val="ru-RU"/>
        </w:rPr>
      </w:pPr>
      <w:r>
        <w:rPr>
          <w:b/>
          <w:lang w:val="ru-RU"/>
        </w:rPr>
        <w:t>ВЗАИМООТНОШЕНИЯ С КЛИЕНТАМИ</w:t>
      </w:r>
    </w:p>
    <w:p w14:paraId="7B17D9C4" w14:textId="77777777" w:rsidR="00231B93" w:rsidRPr="00A709F7" w:rsidRDefault="00231B93" w:rsidP="00231B93">
      <w:pPr>
        <w:pStyle w:val="aa"/>
        <w:jc w:val="both"/>
        <w:rPr>
          <w:lang w:val="ru-RU"/>
        </w:rPr>
      </w:pPr>
    </w:p>
    <w:p w14:paraId="5D0A1EC0" w14:textId="77777777" w:rsidR="00A709F7" w:rsidRDefault="00A709F7" w:rsidP="00231B93">
      <w:pPr>
        <w:pStyle w:val="aa"/>
        <w:jc w:val="both"/>
        <w:rPr>
          <w:lang w:val="ru-RU"/>
        </w:rPr>
      </w:pPr>
      <w:r w:rsidRPr="00A709F7">
        <w:rPr>
          <w:lang w:val="ru-RU"/>
        </w:rPr>
        <w:t>В отношениях с клиентами</w:t>
      </w:r>
      <w:r>
        <w:rPr>
          <w:lang w:val="ru-RU"/>
        </w:rPr>
        <w:t xml:space="preserve"> Организация считает себя обязанной:</w:t>
      </w:r>
    </w:p>
    <w:p w14:paraId="684A90FA" w14:textId="77777777" w:rsidR="00A709F7" w:rsidRDefault="003608C3" w:rsidP="00231B93">
      <w:pPr>
        <w:pStyle w:val="aa"/>
        <w:numPr>
          <w:ilvl w:val="1"/>
          <w:numId w:val="1"/>
        </w:numPr>
        <w:ind w:left="0"/>
        <w:jc w:val="both"/>
        <w:rPr>
          <w:lang w:val="ru-RU"/>
        </w:rPr>
      </w:pPr>
      <w:r>
        <w:rPr>
          <w:lang w:val="ru-RU"/>
        </w:rPr>
        <w:t xml:space="preserve"> </w:t>
      </w:r>
      <w:r w:rsidR="00A709F7">
        <w:rPr>
          <w:lang w:val="ru-RU"/>
        </w:rPr>
        <w:t>Обращаться с клиентам</w:t>
      </w:r>
      <w:r w:rsidR="00101504">
        <w:rPr>
          <w:lang w:val="ru-RU"/>
        </w:rPr>
        <w:t>и уважительно, честно и открыто.</w:t>
      </w:r>
    </w:p>
    <w:p w14:paraId="0FA8AFE0" w14:textId="77777777" w:rsidR="00A709F7" w:rsidRDefault="003608C3" w:rsidP="00231B93">
      <w:pPr>
        <w:pStyle w:val="aa"/>
        <w:numPr>
          <w:ilvl w:val="1"/>
          <w:numId w:val="1"/>
        </w:numPr>
        <w:ind w:left="0"/>
        <w:jc w:val="both"/>
        <w:rPr>
          <w:lang w:val="ru-RU"/>
        </w:rPr>
      </w:pPr>
      <w:r>
        <w:rPr>
          <w:lang w:val="ru-RU"/>
        </w:rPr>
        <w:t xml:space="preserve"> </w:t>
      </w:r>
      <w:r w:rsidR="00A709F7">
        <w:rPr>
          <w:lang w:val="ru-RU"/>
        </w:rPr>
        <w:t xml:space="preserve">Предоставлять услуги клиентам, </w:t>
      </w:r>
      <w:r w:rsidR="003230C7">
        <w:rPr>
          <w:lang w:val="ru-RU"/>
        </w:rPr>
        <w:t>не допуская дискриминации по признакам социальной, расовой, национальной, религиозной принадлежностей</w:t>
      </w:r>
      <w:r>
        <w:rPr>
          <w:lang w:val="ru-RU"/>
        </w:rPr>
        <w:t>, а также независимо от пола, убеждений, принадлежности к общественным объединениям (за исключением объединений, деятельность к</w:t>
      </w:r>
      <w:r w:rsidR="00101504">
        <w:rPr>
          <w:lang w:val="ru-RU"/>
        </w:rPr>
        <w:t>оторых признана экстремистской).</w:t>
      </w:r>
    </w:p>
    <w:p w14:paraId="556FCAD0" w14:textId="77777777" w:rsidR="003608C3" w:rsidRDefault="003608C3" w:rsidP="00231B93">
      <w:pPr>
        <w:pStyle w:val="aa"/>
        <w:numPr>
          <w:ilvl w:val="1"/>
          <w:numId w:val="1"/>
        </w:numPr>
        <w:ind w:left="0"/>
        <w:jc w:val="both"/>
        <w:rPr>
          <w:lang w:val="ru-RU"/>
        </w:rPr>
      </w:pPr>
      <w:r>
        <w:rPr>
          <w:lang w:val="ru-RU"/>
        </w:rPr>
        <w:t xml:space="preserve"> Предоставлять клиентам полную и достоверную информацию об условиях и порядке оплаты п</w:t>
      </w:r>
      <w:r w:rsidR="00101504">
        <w:rPr>
          <w:lang w:val="ru-RU"/>
        </w:rPr>
        <w:t>редоставляемых финансовых услуг.</w:t>
      </w:r>
    </w:p>
    <w:p w14:paraId="3CC46E5F" w14:textId="77777777" w:rsidR="003608C3" w:rsidRDefault="003608C3" w:rsidP="00231B93">
      <w:pPr>
        <w:pStyle w:val="aa"/>
        <w:numPr>
          <w:ilvl w:val="1"/>
          <w:numId w:val="1"/>
        </w:numPr>
        <w:ind w:left="0"/>
        <w:jc w:val="both"/>
        <w:rPr>
          <w:lang w:val="ru-RU"/>
        </w:rPr>
      </w:pPr>
      <w:r>
        <w:rPr>
          <w:lang w:val="ru-RU"/>
        </w:rPr>
        <w:t xml:space="preserve"> Оказывать помощь в выборе услуг,  в наибольшей степени </w:t>
      </w:r>
      <w:r w:rsidR="00101504">
        <w:rPr>
          <w:lang w:val="ru-RU"/>
        </w:rPr>
        <w:t>отвечающих потребностям клиента.</w:t>
      </w:r>
    </w:p>
    <w:p w14:paraId="56CB0010" w14:textId="77777777" w:rsidR="003608C3" w:rsidRDefault="003608C3" w:rsidP="00231B93">
      <w:pPr>
        <w:pStyle w:val="aa"/>
        <w:numPr>
          <w:ilvl w:val="1"/>
          <w:numId w:val="1"/>
        </w:numPr>
        <w:ind w:left="0"/>
        <w:jc w:val="both"/>
        <w:rPr>
          <w:lang w:val="ru-RU"/>
        </w:rPr>
      </w:pPr>
      <w:r>
        <w:rPr>
          <w:lang w:val="ru-RU"/>
        </w:rPr>
        <w:t xml:space="preserve"> Взимать за предоставленные услуги плату, соразмерную их объе</w:t>
      </w:r>
      <w:r w:rsidR="00101504">
        <w:rPr>
          <w:lang w:val="ru-RU"/>
        </w:rPr>
        <w:t>му, качеству и сложности.</w:t>
      </w:r>
    </w:p>
    <w:p w14:paraId="44CE3F94" w14:textId="77777777" w:rsidR="003608C3" w:rsidRDefault="003608C3" w:rsidP="00231B93">
      <w:pPr>
        <w:pStyle w:val="aa"/>
        <w:numPr>
          <w:ilvl w:val="1"/>
          <w:numId w:val="1"/>
        </w:numPr>
        <w:ind w:left="0"/>
        <w:jc w:val="both"/>
        <w:rPr>
          <w:lang w:val="ru-RU"/>
        </w:rPr>
      </w:pPr>
      <w:r>
        <w:rPr>
          <w:lang w:val="ru-RU"/>
        </w:rPr>
        <w:t xml:space="preserve"> Осуществлять информативную, объективную, исключающую возможность обмана и введения в заблуждение потенциальных клиентов либо проявления у них недоверия к другим кредитным органи</w:t>
      </w:r>
      <w:r w:rsidR="00101504">
        <w:rPr>
          <w:lang w:val="ru-RU"/>
        </w:rPr>
        <w:t>зациям рекламу финансовых услуг.</w:t>
      </w:r>
    </w:p>
    <w:p w14:paraId="3769DB78" w14:textId="77777777" w:rsidR="003608C3" w:rsidRDefault="003608C3" w:rsidP="00231B93">
      <w:pPr>
        <w:pStyle w:val="aa"/>
        <w:numPr>
          <w:ilvl w:val="1"/>
          <w:numId w:val="1"/>
        </w:numPr>
        <w:ind w:left="0"/>
        <w:jc w:val="both"/>
        <w:rPr>
          <w:lang w:val="ru-RU"/>
        </w:rPr>
      </w:pPr>
      <w:r>
        <w:rPr>
          <w:lang w:val="ru-RU"/>
        </w:rPr>
        <w:t xml:space="preserve"> Обеспечивать безопасность и защиту полученной от клиентов информации, а также ее конфиденциальность, за исключением случаев, предусмотренных законодательством.</w:t>
      </w:r>
    </w:p>
    <w:p w14:paraId="7315681A" w14:textId="77777777" w:rsidR="003608C3" w:rsidRDefault="003608C3" w:rsidP="00231B93">
      <w:pPr>
        <w:pStyle w:val="aa"/>
        <w:numPr>
          <w:ilvl w:val="1"/>
          <w:numId w:val="1"/>
        </w:numPr>
        <w:ind w:left="0"/>
        <w:jc w:val="both"/>
        <w:rPr>
          <w:lang w:val="ru-RU"/>
        </w:rPr>
      </w:pPr>
      <w:r>
        <w:rPr>
          <w:lang w:val="ru-RU"/>
        </w:rPr>
        <w:lastRenderedPageBreak/>
        <w:t xml:space="preserve"> Внимательно относиться к замечаниям, жалобам и претензиям в адрес Организации.</w:t>
      </w:r>
    </w:p>
    <w:p w14:paraId="1747A1A9" w14:textId="77777777" w:rsidR="003608C3" w:rsidRDefault="003608C3" w:rsidP="00231B93">
      <w:pPr>
        <w:pStyle w:val="aa"/>
        <w:jc w:val="both"/>
        <w:rPr>
          <w:lang w:val="ru-RU"/>
        </w:rPr>
      </w:pPr>
    </w:p>
    <w:p w14:paraId="32119FBF" w14:textId="77777777" w:rsidR="003608C3" w:rsidRDefault="003608C3" w:rsidP="00231B93">
      <w:pPr>
        <w:pStyle w:val="aa"/>
        <w:jc w:val="both"/>
        <w:rPr>
          <w:lang w:val="ru-RU"/>
        </w:rPr>
      </w:pPr>
    </w:p>
    <w:p w14:paraId="692A2392" w14:textId="77777777" w:rsidR="003608C3" w:rsidRPr="00101504" w:rsidRDefault="003608C3" w:rsidP="00231B93">
      <w:pPr>
        <w:pStyle w:val="aa"/>
        <w:numPr>
          <w:ilvl w:val="0"/>
          <w:numId w:val="1"/>
        </w:numPr>
        <w:ind w:left="0"/>
        <w:jc w:val="center"/>
        <w:rPr>
          <w:b/>
          <w:lang w:val="ru-RU"/>
        </w:rPr>
      </w:pPr>
      <w:r w:rsidRPr="00101504">
        <w:rPr>
          <w:b/>
          <w:lang w:val="ru-RU"/>
        </w:rPr>
        <w:t xml:space="preserve">ВЗАИМОДЕЙСТВИЕ С </w:t>
      </w:r>
      <w:r w:rsidR="00073E64">
        <w:rPr>
          <w:b/>
          <w:lang w:val="ru-RU"/>
        </w:rPr>
        <w:t>УЧРЕДИТЕЛЯМИ, ИНВЕСТОРАМИ</w:t>
      </w:r>
      <w:r w:rsidRPr="00101504">
        <w:rPr>
          <w:b/>
          <w:lang w:val="ru-RU"/>
        </w:rPr>
        <w:t>, ДЕЛОВЫМИ ПАРТНЕРАМИ И КОНКУРЕНТАМИ.</w:t>
      </w:r>
    </w:p>
    <w:p w14:paraId="10A3994B" w14:textId="77777777" w:rsidR="00101504" w:rsidRDefault="00101504" w:rsidP="00231B93">
      <w:pPr>
        <w:pStyle w:val="aa"/>
        <w:jc w:val="both"/>
        <w:rPr>
          <w:lang w:val="ru-RU"/>
        </w:rPr>
      </w:pPr>
    </w:p>
    <w:p w14:paraId="6F3C9262" w14:textId="77777777" w:rsidR="003608C3" w:rsidRDefault="003608C3" w:rsidP="00231B93">
      <w:pPr>
        <w:pStyle w:val="aa"/>
        <w:jc w:val="both"/>
        <w:rPr>
          <w:lang w:val="ru-RU"/>
        </w:rPr>
      </w:pPr>
      <w:r>
        <w:rPr>
          <w:lang w:val="ru-RU"/>
        </w:rPr>
        <w:t xml:space="preserve">Организация при осуществлении взаимодействия с </w:t>
      </w:r>
      <w:r w:rsidR="00073E64">
        <w:rPr>
          <w:lang w:val="ru-RU"/>
        </w:rPr>
        <w:t>учредителями, инвесторами,</w:t>
      </w:r>
      <w:r>
        <w:rPr>
          <w:lang w:val="ru-RU"/>
        </w:rPr>
        <w:t xml:space="preserve"> деловыми партнерами</w:t>
      </w:r>
      <w:r w:rsidR="00101504">
        <w:rPr>
          <w:lang w:val="ru-RU"/>
        </w:rPr>
        <w:t xml:space="preserve"> и конкурентами считает себя обязанной:</w:t>
      </w:r>
    </w:p>
    <w:p w14:paraId="01C8A607" w14:textId="77777777" w:rsidR="00101504" w:rsidRDefault="00101504" w:rsidP="00231B93">
      <w:pPr>
        <w:pStyle w:val="aa"/>
        <w:numPr>
          <w:ilvl w:val="1"/>
          <w:numId w:val="1"/>
        </w:numPr>
        <w:ind w:left="0"/>
        <w:jc w:val="both"/>
        <w:rPr>
          <w:lang w:val="ru-RU"/>
        </w:rPr>
      </w:pPr>
      <w:r>
        <w:rPr>
          <w:lang w:val="ru-RU"/>
        </w:rPr>
        <w:t xml:space="preserve"> Строить отношения на принципах взаимного уважения, приветствовать и поддерживать взаимовыгодное сотрудничество.</w:t>
      </w:r>
    </w:p>
    <w:p w14:paraId="099607BA" w14:textId="77777777" w:rsidR="00101504" w:rsidRDefault="00101504" w:rsidP="00231B93">
      <w:pPr>
        <w:pStyle w:val="aa"/>
        <w:numPr>
          <w:ilvl w:val="1"/>
          <w:numId w:val="1"/>
        </w:numPr>
        <w:ind w:left="0"/>
        <w:jc w:val="both"/>
        <w:rPr>
          <w:lang w:val="ru-RU"/>
        </w:rPr>
      </w:pPr>
      <w:r>
        <w:rPr>
          <w:lang w:val="ru-RU"/>
        </w:rPr>
        <w:t xml:space="preserve"> Не допускать любые проявления недобросовестной конкуренции или злоупотребления доминирующим положением, неукоснительно соблюдать антимонопольное законодательство.</w:t>
      </w:r>
    </w:p>
    <w:p w14:paraId="5BB3325A" w14:textId="77777777" w:rsidR="00101504" w:rsidRDefault="00101504" w:rsidP="00231B93">
      <w:pPr>
        <w:pStyle w:val="aa"/>
        <w:numPr>
          <w:ilvl w:val="1"/>
          <w:numId w:val="1"/>
        </w:numPr>
        <w:ind w:left="0"/>
        <w:jc w:val="both"/>
        <w:rPr>
          <w:lang w:val="ru-RU"/>
        </w:rPr>
      </w:pPr>
      <w:r>
        <w:rPr>
          <w:lang w:val="ru-RU"/>
        </w:rPr>
        <w:t xml:space="preserve"> Доброжелательно относиться к деловым партнерам и конкурентам, воздерживаться от необоснованной критики их деятельности и иных сознательных действий, способных причинить ущерб их деловой репутации.</w:t>
      </w:r>
    </w:p>
    <w:p w14:paraId="049F97FB" w14:textId="77777777" w:rsidR="00101504" w:rsidRDefault="00101504" w:rsidP="00231B93">
      <w:pPr>
        <w:pStyle w:val="aa"/>
        <w:numPr>
          <w:ilvl w:val="1"/>
          <w:numId w:val="1"/>
        </w:numPr>
        <w:ind w:left="0"/>
        <w:jc w:val="both"/>
        <w:rPr>
          <w:lang w:val="ru-RU"/>
        </w:rPr>
      </w:pPr>
      <w:r>
        <w:rPr>
          <w:lang w:val="ru-RU"/>
        </w:rPr>
        <w:t xml:space="preserve"> Строго руководствоваться принципом соблюдения взятых на себя договорных </w:t>
      </w:r>
      <w:r w:rsidR="00231B93">
        <w:rPr>
          <w:lang w:val="ru-RU"/>
        </w:rPr>
        <w:t>и других обязательств, вытекающих из деловых отношений или обусловленных ими.</w:t>
      </w:r>
    </w:p>
    <w:p w14:paraId="799634F2" w14:textId="77777777" w:rsidR="00231B93" w:rsidRDefault="00231B93" w:rsidP="00231B93">
      <w:pPr>
        <w:pStyle w:val="aa"/>
        <w:numPr>
          <w:ilvl w:val="1"/>
          <w:numId w:val="1"/>
        </w:numPr>
        <w:ind w:left="0"/>
        <w:jc w:val="both"/>
        <w:rPr>
          <w:lang w:val="ru-RU"/>
        </w:rPr>
      </w:pPr>
      <w:r>
        <w:rPr>
          <w:lang w:val="ru-RU"/>
        </w:rPr>
        <w:t xml:space="preserve"> Отдавать приоритет переговорам к поиску компромисса в случае возникновения разногласий и споров.</w:t>
      </w:r>
    </w:p>
    <w:p w14:paraId="127A3408" w14:textId="77777777" w:rsidR="0085410B" w:rsidRPr="0085410B" w:rsidRDefault="0085410B" w:rsidP="00231B93">
      <w:pPr>
        <w:pStyle w:val="aa"/>
        <w:numPr>
          <w:ilvl w:val="1"/>
          <w:numId w:val="1"/>
        </w:numPr>
        <w:ind w:left="0"/>
        <w:jc w:val="both"/>
        <w:rPr>
          <w:lang w:val="ru-RU"/>
        </w:rPr>
      </w:pPr>
      <w:r>
        <w:rPr>
          <w:rFonts w:eastAsiaTheme="minorHAnsi" w:cs="Times New Roman"/>
          <w:lang w:val="ru-RU" w:bidi="ar-SA"/>
        </w:rPr>
        <w:t xml:space="preserve"> </w:t>
      </w:r>
      <w:r w:rsidRPr="0085410B">
        <w:rPr>
          <w:rFonts w:eastAsiaTheme="minorHAnsi" w:cs="Times New Roman"/>
          <w:lang w:val="ru-RU" w:bidi="ar-SA"/>
        </w:rPr>
        <w:t xml:space="preserve">Гарантировать обеспечение законных прав </w:t>
      </w:r>
      <w:r>
        <w:rPr>
          <w:rFonts w:eastAsiaTheme="minorHAnsi" w:cs="Times New Roman"/>
          <w:lang w:val="ru-RU" w:bidi="ar-SA"/>
        </w:rPr>
        <w:t>учредителей</w:t>
      </w:r>
      <w:r w:rsidRPr="0085410B">
        <w:rPr>
          <w:rFonts w:eastAsiaTheme="minorHAnsi" w:cs="Times New Roman"/>
          <w:lang w:val="ru-RU" w:bidi="ar-SA"/>
        </w:rPr>
        <w:t>, деловых партнеров, иных лиц, взаимодействующих с Организацией, конкурентов независимо от их статуса или вида взаимодействия в соответствии с законодательством Российской Федерации и на основе сбалансированного сочетания коллегиального и единоличного управления, исключающего возможность предпочтения или дискриминации</w:t>
      </w:r>
      <w:r>
        <w:rPr>
          <w:rFonts w:eastAsiaTheme="minorHAnsi" w:cs="Times New Roman"/>
          <w:lang w:val="ru-RU" w:bidi="ar-SA"/>
        </w:rPr>
        <w:t>.</w:t>
      </w:r>
    </w:p>
    <w:p w14:paraId="752AE428" w14:textId="77777777" w:rsidR="0085410B" w:rsidRPr="00D632FD" w:rsidRDefault="0085410B" w:rsidP="0085410B">
      <w:pPr>
        <w:widowControl w:val="0"/>
        <w:numPr>
          <w:ilvl w:val="1"/>
          <w:numId w:val="1"/>
        </w:numPr>
        <w:overflowPunct w:val="0"/>
        <w:autoSpaceDE w:val="0"/>
        <w:autoSpaceDN w:val="0"/>
        <w:adjustRightInd w:val="0"/>
        <w:spacing w:after="0" w:line="240" w:lineRule="auto"/>
        <w:ind w:left="-284" w:hanging="142"/>
        <w:jc w:val="both"/>
        <w:rPr>
          <w:rFonts w:cs="Times New Roman"/>
          <w:b/>
          <w:bCs/>
          <w:lang w:val="ru-RU"/>
        </w:rPr>
      </w:pPr>
      <w:r>
        <w:rPr>
          <w:rFonts w:cs="Times New Roman"/>
          <w:lang w:val="ru-RU"/>
        </w:rPr>
        <w:t xml:space="preserve"> </w:t>
      </w:r>
      <w:r w:rsidRPr="0085410B">
        <w:rPr>
          <w:rFonts w:cs="Times New Roman"/>
          <w:lang w:val="ru-RU"/>
        </w:rPr>
        <w:t>Не допускать какого-либо ущемления прав и</w:t>
      </w:r>
      <w:r>
        <w:rPr>
          <w:rFonts w:cs="Times New Roman"/>
          <w:lang w:val="ru-RU"/>
        </w:rPr>
        <w:t xml:space="preserve"> законных интересов данных лиц.</w:t>
      </w:r>
    </w:p>
    <w:p w14:paraId="097FB6CA" w14:textId="77777777" w:rsidR="00D632FD" w:rsidRPr="00D632FD" w:rsidRDefault="00D632FD" w:rsidP="00D632FD">
      <w:pPr>
        <w:widowControl w:val="0"/>
        <w:numPr>
          <w:ilvl w:val="1"/>
          <w:numId w:val="1"/>
        </w:numPr>
        <w:overflowPunct w:val="0"/>
        <w:autoSpaceDE w:val="0"/>
        <w:autoSpaceDN w:val="0"/>
        <w:adjustRightInd w:val="0"/>
        <w:spacing w:after="0" w:line="240" w:lineRule="auto"/>
        <w:ind w:left="0" w:hanging="426"/>
        <w:jc w:val="both"/>
        <w:rPr>
          <w:rFonts w:cs="Times New Roman"/>
          <w:b/>
          <w:bCs/>
          <w:lang w:val="ru-RU"/>
        </w:rPr>
      </w:pPr>
      <w:r w:rsidRPr="0085410B">
        <w:rPr>
          <w:rFonts w:cs="Times New Roman"/>
          <w:lang w:val="ru-RU"/>
        </w:rPr>
        <w:t>Добиваться максимально возможной прозрачности в работе органов управления Организации, создавать условия для беспрепятственного доступа к информации о деятельности Организации в порядке и объеме, предусмотренном законода</w:t>
      </w:r>
      <w:r>
        <w:rPr>
          <w:rFonts w:cs="Times New Roman"/>
          <w:lang w:val="ru-RU"/>
        </w:rPr>
        <w:t>тельством Российской Федерации.</w:t>
      </w:r>
    </w:p>
    <w:p w14:paraId="0394185C" w14:textId="77777777" w:rsidR="00D632FD" w:rsidRPr="00D632FD" w:rsidRDefault="00D632FD" w:rsidP="00D632FD">
      <w:pPr>
        <w:widowControl w:val="0"/>
        <w:numPr>
          <w:ilvl w:val="1"/>
          <w:numId w:val="1"/>
        </w:numPr>
        <w:overflowPunct w:val="0"/>
        <w:autoSpaceDE w:val="0"/>
        <w:autoSpaceDN w:val="0"/>
        <w:adjustRightInd w:val="0"/>
        <w:spacing w:after="0" w:line="240" w:lineRule="auto"/>
        <w:ind w:left="0" w:hanging="426"/>
        <w:jc w:val="both"/>
        <w:rPr>
          <w:rFonts w:cs="Times New Roman"/>
          <w:b/>
          <w:bCs/>
          <w:lang w:val="ru-RU"/>
        </w:rPr>
      </w:pPr>
      <w:r>
        <w:rPr>
          <w:rFonts w:cs="Times New Roman"/>
          <w:lang w:val="ru-RU"/>
        </w:rPr>
        <w:t>Обеспечивать эффективность деятельности Организации, исходя из целей, установленных Уставом Организации.</w:t>
      </w:r>
    </w:p>
    <w:p w14:paraId="63774501" w14:textId="77777777" w:rsidR="0085410B" w:rsidRPr="00D632FD" w:rsidRDefault="0085410B" w:rsidP="00D632FD">
      <w:pPr>
        <w:widowControl w:val="0"/>
        <w:numPr>
          <w:ilvl w:val="1"/>
          <w:numId w:val="1"/>
        </w:numPr>
        <w:overflowPunct w:val="0"/>
        <w:autoSpaceDE w:val="0"/>
        <w:autoSpaceDN w:val="0"/>
        <w:adjustRightInd w:val="0"/>
        <w:spacing w:after="0" w:line="240" w:lineRule="auto"/>
        <w:ind w:left="0" w:hanging="426"/>
        <w:jc w:val="both"/>
        <w:rPr>
          <w:rFonts w:cs="Times New Roman"/>
          <w:b/>
          <w:bCs/>
          <w:lang w:val="ru-RU"/>
        </w:rPr>
      </w:pPr>
      <w:r w:rsidRPr="00D632FD">
        <w:rPr>
          <w:rFonts w:cs="Times New Roman"/>
          <w:lang w:val="ru-RU"/>
        </w:rPr>
        <w:t>Выстраивать все отношения на принципах добросовестности, честности, профессионализма, взаимного доверия и уважения, приоритетности интересов клиента, нерушимости обязательств, полноты раскрытия необходимой информации, приоритета переговоров перед судебным разбирательством, прозрачности и предсказуемости.</w:t>
      </w:r>
    </w:p>
    <w:p w14:paraId="719F316B" w14:textId="77777777" w:rsidR="0085410B" w:rsidRDefault="0085410B" w:rsidP="0085410B">
      <w:pPr>
        <w:pStyle w:val="aa"/>
        <w:ind w:left="1080"/>
        <w:jc w:val="both"/>
        <w:rPr>
          <w:lang w:val="ru-RU"/>
        </w:rPr>
      </w:pPr>
    </w:p>
    <w:p w14:paraId="0337D1F5" w14:textId="77777777" w:rsidR="00D632FD" w:rsidRDefault="00D632FD" w:rsidP="00D632FD">
      <w:pPr>
        <w:pStyle w:val="aa"/>
        <w:numPr>
          <w:ilvl w:val="0"/>
          <w:numId w:val="1"/>
        </w:numPr>
        <w:jc w:val="center"/>
        <w:rPr>
          <w:b/>
          <w:lang w:val="ru-RU"/>
        </w:rPr>
      </w:pPr>
      <w:r w:rsidRPr="00D632FD">
        <w:rPr>
          <w:b/>
          <w:lang w:val="ru-RU"/>
        </w:rPr>
        <w:t>ВЗАИМООТНОШЕНИЯ С/МЕЖДУ РАБОТНИКАМИ</w:t>
      </w:r>
    </w:p>
    <w:p w14:paraId="0F7E4FB1" w14:textId="77777777" w:rsidR="00D632FD" w:rsidRPr="00D632FD" w:rsidRDefault="00D632FD" w:rsidP="00D632FD">
      <w:pPr>
        <w:pStyle w:val="aa"/>
        <w:ind w:left="720"/>
        <w:rPr>
          <w:b/>
          <w:lang w:val="ru-RU"/>
        </w:rPr>
      </w:pPr>
    </w:p>
    <w:p w14:paraId="7BC3E8CE" w14:textId="77777777" w:rsidR="00D632FD" w:rsidRPr="00D632FD" w:rsidRDefault="00D632FD" w:rsidP="00D632FD">
      <w:pPr>
        <w:widowControl w:val="0"/>
        <w:tabs>
          <w:tab w:val="num" w:pos="1224"/>
        </w:tabs>
        <w:overflowPunct w:val="0"/>
        <w:autoSpaceDE w:val="0"/>
        <w:autoSpaceDN w:val="0"/>
        <w:adjustRightInd w:val="0"/>
        <w:spacing w:after="0" w:line="240" w:lineRule="auto"/>
        <w:ind w:right="20"/>
        <w:jc w:val="both"/>
        <w:rPr>
          <w:rFonts w:cs="Times New Roman"/>
          <w:b/>
          <w:bCs/>
          <w:lang w:val="ru-RU"/>
        </w:rPr>
      </w:pPr>
      <w:r w:rsidRPr="00D632FD">
        <w:rPr>
          <w:rFonts w:cs="Times New Roman"/>
          <w:lang w:val="ru-RU"/>
        </w:rPr>
        <w:t xml:space="preserve">Взаимодействие работников Организации строится на основе уважения личности каждого работника и нацеленности на результат для успешного решения профессиональных задач и поддержания конструктивных отношений в коллективе. Для достижения данных Организация приветствует, а в случае наличия юридической возможности гарантирует и соблюдает: </w:t>
      </w:r>
    </w:p>
    <w:p w14:paraId="25C71DD3" w14:textId="77777777" w:rsidR="00D632FD" w:rsidRDefault="00073E64" w:rsidP="00073E64">
      <w:pPr>
        <w:widowControl w:val="0"/>
        <w:overflowPunct w:val="0"/>
        <w:autoSpaceDE w:val="0"/>
        <w:autoSpaceDN w:val="0"/>
        <w:adjustRightInd w:val="0"/>
        <w:spacing w:after="0" w:line="240" w:lineRule="auto"/>
        <w:ind w:right="20"/>
        <w:jc w:val="both"/>
        <w:rPr>
          <w:rFonts w:cs="Times New Roman"/>
          <w:lang w:val="ru-RU"/>
        </w:rPr>
      </w:pPr>
      <w:r>
        <w:rPr>
          <w:rFonts w:cs="Times New Roman"/>
          <w:lang w:val="ru-RU"/>
        </w:rPr>
        <w:t>7.1.</w:t>
      </w:r>
      <w:r w:rsidR="00D632FD" w:rsidRPr="00073E64">
        <w:rPr>
          <w:rFonts w:cs="Times New Roman"/>
          <w:lang w:val="ru-RU"/>
        </w:rPr>
        <w:t>Вежливые и корректные отношения между работниками, создание атмосферы взаимопомощи и сотрудничества, основанной на единых этических ценностях.</w:t>
      </w:r>
    </w:p>
    <w:p w14:paraId="62CFEC36" w14:textId="77777777" w:rsidR="00073E64" w:rsidRDefault="00073E64" w:rsidP="00073E64">
      <w:pPr>
        <w:widowControl w:val="0"/>
        <w:overflowPunct w:val="0"/>
        <w:autoSpaceDE w:val="0"/>
        <w:autoSpaceDN w:val="0"/>
        <w:adjustRightInd w:val="0"/>
        <w:spacing w:after="0" w:line="240" w:lineRule="auto"/>
        <w:ind w:right="20"/>
        <w:jc w:val="both"/>
        <w:rPr>
          <w:rFonts w:cs="Times New Roman"/>
          <w:lang w:val="ru-RU"/>
        </w:rPr>
      </w:pPr>
      <w:r>
        <w:rPr>
          <w:rFonts w:cs="Times New Roman"/>
          <w:lang w:val="ru-RU"/>
        </w:rPr>
        <w:t>7.2. О</w:t>
      </w:r>
      <w:r w:rsidRPr="00D632FD">
        <w:rPr>
          <w:rFonts w:cs="Times New Roman"/>
          <w:lang w:val="ru-RU"/>
        </w:rPr>
        <w:t>бмен опытом и информацией между работниками в пределах своей компетенции для достижения наилучших результ</w:t>
      </w:r>
      <w:r>
        <w:rPr>
          <w:rFonts w:cs="Times New Roman"/>
          <w:lang w:val="ru-RU"/>
        </w:rPr>
        <w:t>атов практической деятельности.</w:t>
      </w:r>
    </w:p>
    <w:p w14:paraId="5DA5B52C" w14:textId="77777777" w:rsidR="00073E64" w:rsidRDefault="00073E64" w:rsidP="00073E64">
      <w:pPr>
        <w:widowControl w:val="0"/>
        <w:overflowPunct w:val="0"/>
        <w:autoSpaceDE w:val="0"/>
        <w:autoSpaceDN w:val="0"/>
        <w:adjustRightInd w:val="0"/>
        <w:spacing w:after="0" w:line="240" w:lineRule="auto"/>
        <w:ind w:right="20"/>
        <w:jc w:val="both"/>
        <w:rPr>
          <w:rFonts w:cs="Times New Roman"/>
          <w:lang w:val="ru-RU"/>
        </w:rPr>
      </w:pPr>
      <w:r>
        <w:rPr>
          <w:rFonts w:cs="Times New Roman"/>
          <w:lang w:val="ru-RU"/>
        </w:rPr>
        <w:t>7.3.</w:t>
      </w:r>
      <w:r w:rsidRPr="00073E64">
        <w:rPr>
          <w:rFonts w:cs="Times New Roman"/>
          <w:lang w:val="ru-RU"/>
        </w:rPr>
        <w:t xml:space="preserve"> </w:t>
      </w:r>
      <w:r>
        <w:rPr>
          <w:rFonts w:cs="Times New Roman"/>
          <w:lang w:val="ru-RU"/>
        </w:rPr>
        <w:t>Ч</w:t>
      </w:r>
      <w:r w:rsidRPr="00D632FD">
        <w:rPr>
          <w:rFonts w:cs="Times New Roman"/>
          <w:lang w:val="ru-RU"/>
        </w:rPr>
        <w:t>еткое соблюдение установленных сроков исполнения документов и выполнения иных обязательств перед Организацией</w:t>
      </w:r>
      <w:r>
        <w:rPr>
          <w:rFonts w:cs="Times New Roman"/>
          <w:lang w:val="ru-RU"/>
        </w:rPr>
        <w:t xml:space="preserve"> и коллегами.</w:t>
      </w:r>
    </w:p>
    <w:p w14:paraId="392445DB" w14:textId="77777777" w:rsidR="00073E64" w:rsidRDefault="00073E64" w:rsidP="00073E64">
      <w:pPr>
        <w:widowControl w:val="0"/>
        <w:overflowPunct w:val="0"/>
        <w:autoSpaceDE w:val="0"/>
        <w:autoSpaceDN w:val="0"/>
        <w:adjustRightInd w:val="0"/>
        <w:spacing w:after="0" w:line="240" w:lineRule="auto"/>
        <w:jc w:val="both"/>
        <w:rPr>
          <w:rFonts w:cs="Times New Roman"/>
          <w:lang w:val="ru-RU"/>
        </w:rPr>
      </w:pPr>
      <w:r>
        <w:rPr>
          <w:rFonts w:cs="Times New Roman"/>
          <w:lang w:val="ru-RU"/>
        </w:rPr>
        <w:t>7.4.</w:t>
      </w:r>
      <w:r w:rsidRPr="00073E64">
        <w:rPr>
          <w:rFonts w:cs="Times New Roman"/>
          <w:lang w:val="ru-RU"/>
        </w:rPr>
        <w:t xml:space="preserve"> </w:t>
      </w:r>
      <w:r>
        <w:rPr>
          <w:rFonts w:cs="Times New Roman"/>
          <w:lang w:val="ru-RU"/>
        </w:rPr>
        <w:t>Р</w:t>
      </w:r>
      <w:r w:rsidRPr="00D632FD">
        <w:rPr>
          <w:rFonts w:cs="Times New Roman"/>
          <w:lang w:val="ru-RU"/>
        </w:rPr>
        <w:t xml:space="preserve">ациональное использование рабочего времени как своего собственного, так и коллег. </w:t>
      </w:r>
    </w:p>
    <w:p w14:paraId="3F98B97A" w14:textId="77777777" w:rsidR="00073E64" w:rsidRDefault="00073E64" w:rsidP="00073E64">
      <w:pPr>
        <w:widowControl w:val="0"/>
        <w:overflowPunct w:val="0"/>
        <w:autoSpaceDE w:val="0"/>
        <w:autoSpaceDN w:val="0"/>
        <w:adjustRightInd w:val="0"/>
        <w:spacing w:after="0" w:line="240" w:lineRule="auto"/>
        <w:ind w:right="20"/>
        <w:jc w:val="both"/>
        <w:rPr>
          <w:rFonts w:cs="Times New Roman"/>
          <w:lang w:val="ru-RU"/>
        </w:rPr>
      </w:pPr>
      <w:r>
        <w:rPr>
          <w:rFonts w:cs="Times New Roman"/>
          <w:lang w:val="ru-RU"/>
        </w:rPr>
        <w:t>7.5.</w:t>
      </w:r>
      <w:r w:rsidRPr="00073E64">
        <w:rPr>
          <w:rFonts w:cs="Times New Roman"/>
          <w:lang w:val="ru-RU"/>
        </w:rPr>
        <w:t xml:space="preserve"> Дискриминация по национальным, половым, возрастным, религиозным, культурным или иным признакам в любых ее формах в Организации не допускается. </w:t>
      </w:r>
    </w:p>
    <w:p w14:paraId="61104BC5" w14:textId="77777777" w:rsidR="00576E49" w:rsidRDefault="00576E49" w:rsidP="00073E64">
      <w:pPr>
        <w:widowControl w:val="0"/>
        <w:overflowPunct w:val="0"/>
        <w:autoSpaceDE w:val="0"/>
        <w:autoSpaceDN w:val="0"/>
        <w:adjustRightInd w:val="0"/>
        <w:spacing w:after="0" w:line="240" w:lineRule="auto"/>
        <w:ind w:right="20"/>
        <w:jc w:val="both"/>
        <w:rPr>
          <w:rFonts w:cs="Times New Roman"/>
          <w:lang w:val="ru-RU"/>
        </w:rPr>
      </w:pPr>
    </w:p>
    <w:p w14:paraId="4937A539" w14:textId="77777777" w:rsidR="00073E64" w:rsidRDefault="00073E64" w:rsidP="00073E64">
      <w:pPr>
        <w:pStyle w:val="ab"/>
        <w:widowControl w:val="0"/>
        <w:overflowPunct w:val="0"/>
        <w:autoSpaceDE w:val="0"/>
        <w:autoSpaceDN w:val="0"/>
        <w:adjustRightInd w:val="0"/>
        <w:spacing w:after="0" w:line="240" w:lineRule="auto"/>
        <w:ind w:left="0" w:right="20"/>
        <w:jc w:val="both"/>
        <w:rPr>
          <w:rFonts w:cs="Times New Roman"/>
          <w:lang w:val="ru-RU"/>
        </w:rPr>
      </w:pPr>
      <w:r>
        <w:rPr>
          <w:rFonts w:cs="Times New Roman"/>
          <w:lang w:val="ru-RU"/>
        </w:rPr>
        <w:t>7.6.</w:t>
      </w:r>
      <w:r w:rsidRPr="00073E64">
        <w:rPr>
          <w:rFonts w:cs="Times New Roman"/>
          <w:lang w:val="ru-RU"/>
        </w:rPr>
        <w:t xml:space="preserve"> </w:t>
      </w:r>
      <w:r w:rsidRPr="00D632FD">
        <w:rPr>
          <w:rFonts w:cs="Times New Roman"/>
          <w:lang w:val="ru-RU"/>
        </w:rPr>
        <w:t xml:space="preserve">Организация ожидает от всех руководителей уважительного отношения к подчиненным им работникам Организации и их правам. Руководители не должны допускать в своей </w:t>
      </w:r>
      <w:r w:rsidRPr="00D632FD">
        <w:rPr>
          <w:rFonts w:cs="Times New Roman"/>
          <w:lang w:val="ru-RU"/>
        </w:rPr>
        <w:lastRenderedPageBreak/>
        <w:t xml:space="preserve">управленческой практике использования методов, наносящих ущерб личному достоинству подчиненных, принятия необоснованных, незаконных или несправедливых решений. </w:t>
      </w:r>
    </w:p>
    <w:p w14:paraId="76CA61AE" w14:textId="77777777" w:rsidR="00073E64" w:rsidRDefault="00073E64" w:rsidP="00073E64">
      <w:pPr>
        <w:pStyle w:val="ab"/>
        <w:widowControl w:val="0"/>
        <w:overflowPunct w:val="0"/>
        <w:autoSpaceDE w:val="0"/>
        <w:autoSpaceDN w:val="0"/>
        <w:adjustRightInd w:val="0"/>
        <w:spacing w:after="0" w:line="240" w:lineRule="auto"/>
        <w:ind w:left="0" w:right="20"/>
        <w:jc w:val="both"/>
        <w:rPr>
          <w:rFonts w:cs="Times New Roman"/>
          <w:lang w:val="ru-RU"/>
        </w:rPr>
      </w:pPr>
      <w:r>
        <w:rPr>
          <w:rFonts w:cs="Times New Roman"/>
          <w:lang w:val="ru-RU"/>
        </w:rPr>
        <w:t>7.7.</w:t>
      </w:r>
      <w:r w:rsidRPr="00073E64">
        <w:rPr>
          <w:rFonts w:cs="Times New Roman"/>
          <w:lang w:val="ru-RU"/>
        </w:rPr>
        <w:t xml:space="preserve"> </w:t>
      </w:r>
      <w:r w:rsidRPr="00D632FD">
        <w:rPr>
          <w:rFonts w:cs="Times New Roman"/>
          <w:lang w:val="ru-RU"/>
        </w:rPr>
        <w:t>Организация приветствует здоровый образ жизни работников.</w:t>
      </w:r>
    </w:p>
    <w:p w14:paraId="4D125894" w14:textId="77777777" w:rsidR="00073E64" w:rsidRDefault="00073E64" w:rsidP="00073E64">
      <w:pPr>
        <w:widowControl w:val="0"/>
        <w:overflowPunct w:val="0"/>
        <w:autoSpaceDE w:val="0"/>
        <w:autoSpaceDN w:val="0"/>
        <w:adjustRightInd w:val="0"/>
        <w:spacing w:after="0" w:line="240" w:lineRule="auto"/>
        <w:ind w:right="20"/>
        <w:jc w:val="both"/>
        <w:rPr>
          <w:rFonts w:cs="Times New Roman"/>
          <w:lang w:val="ru-RU"/>
        </w:rPr>
      </w:pPr>
      <w:r w:rsidRPr="00073E64">
        <w:rPr>
          <w:rFonts w:cs="Times New Roman"/>
          <w:lang w:val="ru-RU"/>
        </w:rPr>
        <w:t xml:space="preserve">7.8. В Организации принят деловой стиль одежды. Внешний вид работников не должен быть вызывающим или небрежным. </w:t>
      </w:r>
    </w:p>
    <w:p w14:paraId="53DD1615" w14:textId="77777777" w:rsidR="00073E64" w:rsidRDefault="00073E64" w:rsidP="00073E64">
      <w:pPr>
        <w:pStyle w:val="ab"/>
        <w:widowControl w:val="0"/>
        <w:overflowPunct w:val="0"/>
        <w:autoSpaceDE w:val="0"/>
        <w:autoSpaceDN w:val="0"/>
        <w:adjustRightInd w:val="0"/>
        <w:spacing w:after="0" w:line="240" w:lineRule="auto"/>
        <w:ind w:left="0"/>
        <w:jc w:val="both"/>
        <w:rPr>
          <w:rFonts w:cs="Times New Roman"/>
          <w:lang w:val="ru-RU"/>
        </w:rPr>
      </w:pPr>
      <w:r>
        <w:rPr>
          <w:rFonts w:cs="Times New Roman"/>
          <w:lang w:val="ru-RU"/>
        </w:rPr>
        <w:t>7.9.</w:t>
      </w:r>
      <w:r w:rsidRPr="00073E64">
        <w:rPr>
          <w:rFonts w:cs="Times New Roman"/>
          <w:lang w:val="ru-RU"/>
        </w:rPr>
        <w:t xml:space="preserve"> </w:t>
      </w:r>
      <w:r w:rsidRPr="00D632FD">
        <w:rPr>
          <w:rFonts w:cs="Times New Roman"/>
          <w:lang w:val="ru-RU"/>
        </w:rPr>
        <w:t xml:space="preserve">В своей деятельности работник Организации руководствуется внутренними документами Организации, направленными на предотвращение коррупции и взяточничества, недопущения конфликта интересов. Работник Организации ни при каких обстоятельствах не допускает совершения, а также возникновения оснований для совершения коррупционных или связанных со взяточничеством правонарушений. Работник Организации внимательно рассматривает и своевременно реагирует на замечания, жалобы и претензии в адрес Организации. </w:t>
      </w:r>
    </w:p>
    <w:p w14:paraId="63A5082E" w14:textId="77777777" w:rsidR="00073E64" w:rsidRDefault="00073E64" w:rsidP="00073E64">
      <w:pPr>
        <w:pStyle w:val="ab"/>
        <w:widowControl w:val="0"/>
        <w:overflowPunct w:val="0"/>
        <w:autoSpaceDE w:val="0"/>
        <w:autoSpaceDN w:val="0"/>
        <w:adjustRightInd w:val="0"/>
        <w:spacing w:after="0" w:line="240" w:lineRule="auto"/>
        <w:ind w:left="0"/>
        <w:jc w:val="both"/>
        <w:rPr>
          <w:rFonts w:cs="Times New Roman"/>
          <w:lang w:val="ru-RU"/>
        </w:rPr>
      </w:pPr>
      <w:r>
        <w:rPr>
          <w:rFonts w:cs="Times New Roman"/>
          <w:lang w:val="ru-RU"/>
        </w:rPr>
        <w:t>7.10.</w:t>
      </w:r>
      <w:r w:rsidRPr="00073E64">
        <w:rPr>
          <w:rFonts w:cs="Times New Roman"/>
          <w:lang w:val="ru-RU"/>
        </w:rPr>
        <w:t xml:space="preserve"> </w:t>
      </w:r>
      <w:r w:rsidRPr="00D632FD">
        <w:rPr>
          <w:rFonts w:cs="Times New Roman"/>
          <w:lang w:val="ru-RU"/>
        </w:rPr>
        <w:t xml:space="preserve">Работник Организации не допускает возникновения ситуаций, которые могут повлечь нанесение ущерба деловой репутации, иным нематериальным или материальным интересам Организации, юридическим лицам, созданным Организацией или с ее участием. </w:t>
      </w:r>
    </w:p>
    <w:p w14:paraId="4D37C3C6" w14:textId="77777777" w:rsidR="00073E64" w:rsidRPr="00D632FD" w:rsidRDefault="00073E64" w:rsidP="00073E64">
      <w:pPr>
        <w:pStyle w:val="ab"/>
        <w:widowControl w:val="0"/>
        <w:overflowPunct w:val="0"/>
        <w:autoSpaceDE w:val="0"/>
        <w:autoSpaceDN w:val="0"/>
        <w:adjustRightInd w:val="0"/>
        <w:spacing w:after="0" w:line="240" w:lineRule="auto"/>
        <w:ind w:left="0"/>
        <w:jc w:val="both"/>
        <w:rPr>
          <w:rFonts w:cs="Times New Roman"/>
          <w:lang w:val="ru-RU"/>
        </w:rPr>
      </w:pPr>
      <w:r>
        <w:rPr>
          <w:rFonts w:cs="Times New Roman"/>
          <w:lang w:val="ru-RU"/>
        </w:rPr>
        <w:t>7.11.</w:t>
      </w:r>
      <w:r w:rsidRPr="00073E64">
        <w:rPr>
          <w:rFonts w:cs="Times New Roman"/>
          <w:lang w:val="ru-RU"/>
        </w:rPr>
        <w:t xml:space="preserve"> </w:t>
      </w:r>
      <w:r w:rsidRPr="00D632FD">
        <w:rPr>
          <w:rFonts w:cs="Times New Roman"/>
          <w:lang w:val="ru-RU"/>
        </w:rPr>
        <w:t>Работник Организации не вправе проводить исследования и давать оценку клиенту, контрагенту, иному лицу, взаимодействующему с Организацией, конкуренту от имени Организации, юридических лиц, созданных Организацией или с ее участием, в том числе в средствах массовой информации, если это не связано с исполнением его служебных обязанностей в Организации.</w:t>
      </w:r>
    </w:p>
    <w:p w14:paraId="6F5E4E74" w14:textId="77777777" w:rsidR="00D632FD" w:rsidRPr="00073E64" w:rsidRDefault="00D632FD" w:rsidP="00073E64">
      <w:pPr>
        <w:widowControl w:val="0"/>
        <w:autoSpaceDE w:val="0"/>
        <w:autoSpaceDN w:val="0"/>
        <w:adjustRightInd w:val="0"/>
        <w:spacing w:after="0" w:line="240" w:lineRule="auto"/>
        <w:rPr>
          <w:rFonts w:cs="Times New Roman"/>
          <w:b/>
          <w:bCs/>
          <w:lang w:val="ru-RU"/>
        </w:rPr>
      </w:pPr>
    </w:p>
    <w:p w14:paraId="0FF4BBF1" w14:textId="77777777" w:rsidR="00D632FD" w:rsidRPr="00073E64" w:rsidRDefault="00D632FD" w:rsidP="00073E64">
      <w:pPr>
        <w:pStyle w:val="ab"/>
        <w:widowControl w:val="0"/>
        <w:numPr>
          <w:ilvl w:val="0"/>
          <w:numId w:val="1"/>
        </w:numPr>
        <w:overflowPunct w:val="0"/>
        <w:autoSpaceDE w:val="0"/>
        <w:autoSpaceDN w:val="0"/>
        <w:adjustRightInd w:val="0"/>
        <w:spacing w:after="0" w:line="240" w:lineRule="auto"/>
        <w:jc w:val="center"/>
        <w:rPr>
          <w:rFonts w:cs="Times New Roman"/>
          <w:b/>
          <w:bCs/>
        </w:rPr>
      </w:pPr>
      <w:r w:rsidRPr="00073E64">
        <w:rPr>
          <w:rFonts w:cs="Times New Roman"/>
          <w:b/>
          <w:bCs/>
        </w:rPr>
        <w:t>ОРГАНИЗАЦИЯ И ОБЩЕСТВО</w:t>
      </w:r>
    </w:p>
    <w:p w14:paraId="3ADAD382" w14:textId="77777777" w:rsidR="00D632FD" w:rsidRPr="001D492C" w:rsidRDefault="00D632FD" w:rsidP="00D632FD">
      <w:pPr>
        <w:widowControl w:val="0"/>
        <w:autoSpaceDE w:val="0"/>
        <w:autoSpaceDN w:val="0"/>
        <w:adjustRightInd w:val="0"/>
        <w:spacing w:after="0" w:line="240" w:lineRule="auto"/>
        <w:jc w:val="both"/>
        <w:rPr>
          <w:rFonts w:cs="Times New Roman"/>
          <w:b/>
          <w:bCs/>
        </w:rPr>
      </w:pPr>
    </w:p>
    <w:p w14:paraId="77F0FC96" w14:textId="77777777" w:rsidR="00D632FD" w:rsidRPr="00D632FD" w:rsidRDefault="00D632FD" w:rsidP="00073E64">
      <w:pPr>
        <w:pStyle w:val="ab"/>
        <w:widowControl w:val="0"/>
        <w:numPr>
          <w:ilvl w:val="1"/>
          <w:numId w:val="1"/>
        </w:numPr>
        <w:overflowPunct w:val="0"/>
        <w:autoSpaceDE w:val="0"/>
        <w:autoSpaceDN w:val="0"/>
        <w:adjustRightInd w:val="0"/>
        <w:spacing w:after="0" w:line="240" w:lineRule="auto"/>
        <w:ind w:left="0" w:firstLine="0"/>
        <w:jc w:val="both"/>
        <w:rPr>
          <w:rFonts w:cs="Times New Roman"/>
          <w:b/>
          <w:bCs/>
          <w:lang w:val="ru-RU"/>
        </w:rPr>
      </w:pPr>
      <w:r w:rsidRPr="00D632FD">
        <w:rPr>
          <w:rFonts w:cs="Times New Roman"/>
          <w:lang w:val="ru-RU"/>
        </w:rPr>
        <w:t xml:space="preserve">Организация рассматривает осуществление предпринимательской деятельности, предусмотренной Уставом, в качестве составной части  социальных задач, поставленных перед Организацией, и решение данной задачи - как элемент управленческой  ответственности Организации. </w:t>
      </w:r>
    </w:p>
    <w:p w14:paraId="731708F1" w14:textId="77777777" w:rsidR="00D632FD" w:rsidRPr="00D632FD" w:rsidRDefault="00D632FD" w:rsidP="00073E64">
      <w:pPr>
        <w:pStyle w:val="ab"/>
        <w:widowControl w:val="0"/>
        <w:numPr>
          <w:ilvl w:val="1"/>
          <w:numId w:val="1"/>
        </w:numPr>
        <w:overflowPunct w:val="0"/>
        <w:autoSpaceDE w:val="0"/>
        <w:autoSpaceDN w:val="0"/>
        <w:adjustRightInd w:val="0"/>
        <w:spacing w:after="0" w:line="240" w:lineRule="auto"/>
        <w:ind w:left="0" w:firstLine="0"/>
        <w:jc w:val="both"/>
        <w:rPr>
          <w:rFonts w:cs="Times New Roman"/>
          <w:b/>
          <w:bCs/>
          <w:lang w:val="ru-RU"/>
        </w:rPr>
      </w:pPr>
      <w:r w:rsidRPr="00D632FD">
        <w:rPr>
          <w:rFonts w:cs="Times New Roman"/>
          <w:lang w:val="ru-RU"/>
        </w:rPr>
        <w:t xml:space="preserve">Организация может участвовать в благотворительных проектах, в том числе таких, как поддержка социальных и медицинских учреждений; оказание благотворительной бескорыстной материальной помощи учреждениям культуры и т.п. </w:t>
      </w:r>
    </w:p>
    <w:p w14:paraId="55BEE888" w14:textId="77777777" w:rsidR="00D632FD" w:rsidRPr="00D632FD" w:rsidRDefault="00D632FD" w:rsidP="00073E64">
      <w:pPr>
        <w:pStyle w:val="ab"/>
        <w:widowControl w:val="0"/>
        <w:numPr>
          <w:ilvl w:val="1"/>
          <w:numId w:val="1"/>
        </w:numPr>
        <w:overflowPunct w:val="0"/>
        <w:autoSpaceDE w:val="0"/>
        <w:autoSpaceDN w:val="0"/>
        <w:adjustRightInd w:val="0"/>
        <w:spacing w:after="0" w:line="240" w:lineRule="auto"/>
        <w:ind w:left="0" w:right="20" w:firstLine="0"/>
        <w:jc w:val="both"/>
        <w:rPr>
          <w:rFonts w:cs="Times New Roman"/>
          <w:b/>
          <w:bCs/>
          <w:lang w:val="ru-RU"/>
        </w:rPr>
      </w:pPr>
      <w:r w:rsidRPr="00D632FD">
        <w:rPr>
          <w:rFonts w:cs="Times New Roman"/>
          <w:lang w:val="ru-RU"/>
        </w:rPr>
        <w:t xml:space="preserve">Организация содействует развитию экологически-безопасных технологий и способствует внедрению ресурсосберегающих технологий. </w:t>
      </w:r>
    </w:p>
    <w:p w14:paraId="17EB814D" w14:textId="77777777" w:rsidR="00D632FD" w:rsidRPr="00D632FD" w:rsidRDefault="00D632FD" w:rsidP="00D632FD">
      <w:pPr>
        <w:widowControl w:val="0"/>
        <w:autoSpaceDE w:val="0"/>
        <w:autoSpaceDN w:val="0"/>
        <w:adjustRightInd w:val="0"/>
        <w:spacing w:after="0" w:line="240" w:lineRule="auto"/>
        <w:ind w:firstLine="709"/>
        <w:jc w:val="both"/>
        <w:rPr>
          <w:rFonts w:cs="Times New Roman"/>
          <w:b/>
          <w:bCs/>
          <w:lang w:val="ru-RU"/>
        </w:rPr>
      </w:pPr>
    </w:p>
    <w:p w14:paraId="40CC1CEC" w14:textId="77777777" w:rsidR="00D632FD" w:rsidRPr="00D632FD" w:rsidRDefault="00D632FD" w:rsidP="00073E64">
      <w:pPr>
        <w:pStyle w:val="ab"/>
        <w:widowControl w:val="0"/>
        <w:numPr>
          <w:ilvl w:val="0"/>
          <w:numId w:val="1"/>
        </w:numPr>
        <w:overflowPunct w:val="0"/>
        <w:autoSpaceDE w:val="0"/>
        <w:autoSpaceDN w:val="0"/>
        <w:adjustRightInd w:val="0"/>
        <w:spacing w:after="0" w:line="240" w:lineRule="auto"/>
        <w:ind w:left="0"/>
        <w:jc w:val="center"/>
        <w:rPr>
          <w:rFonts w:cs="Times New Roman"/>
          <w:b/>
          <w:bCs/>
          <w:lang w:val="ru-RU"/>
        </w:rPr>
      </w:pPr>
      <w:r w:rsidRPr="00D632FD">
        <w:rPr>
          <w:rFonts w:cs="Times New Roman"/>
          <w:b/>
          <w:bCs/>
          <w:lang w:val="ru-RU"/>
        </w:rPr>
        <w:t>ТРЕБОВАНИЯ РАБОТЫ С ИНФОРМАЦИЕЙ И ПЕРСОНАЛЬНЫМИ ДАННЫМИ</w:t>
      </w:r>
    </w:p>
    <w:p w14:paraId="717E5B2E" w14:textId="77777777" w:rsidR="00D632FD" w:rsidRPr="00D632FD" w:rsidRDefault="00D632FD" w:rsidP="00D632FD">
      <w:pPr>
        <w:widowControl w:val="0"/>
        <w:autoSpaceDE w:val="0"/>
        <w:autoSpaceDN w:val="0"/>
        <w:adjustRightInd w:val="0"/>
        <w:spacing w:after="0" w:line="240" w:lineRule="auto"/>
        <w:jc w:val="both"/>
        <w:rPr>
          <w:rFonts w:cs="Times New Roman"/>
          <w:b/>
          <w:bCs/>
          <w:lang w:val="ru-RU"/>
        </w:rPr>
      </w:pPr>
    </w:p>
    <w:p w14:paraId="177CDE90" w14:textId="77777777" w:rsidR="00D632FD" w:rsidRPr="001D492C" w:rsidRDefault="00D632FD" w:rsidP="00073E64">
      <w:pPr>
        <w:pStyle w:val="ab"/>
        <w:widowControl w:val="0"/>
        <w:numPr>
          <w:ilvl w:val="1"/>
          <w:numId w:val="1"/>
        </w:numPr>
        <w:overflowPunct w:val="0"/>
        <w:autoSpaceDE w:val="0"/>
        <w:autoSpaceDN w:val="0"/>
        <w:adjustRightInd w:val="0"/>
        <w:spacing w:after="0" w:line="240" w:lineRule="auto"/>
        <w:ind w:left="0" w:firstLine="709"/>
        <w:jc w:val="both"/>
        <w:rPr>
          <w:rFonts w:cs="Times New Roman"/>
        </w:rPr>
      </w:pPr>
      <w:r w:rsidRPr="00D632FD">
        <w:rPr>
          <w:rFonts w:cs="Times New Roman"/>
          <w:lang w:val="ru-RU"/>
        </w:rPr>
        <w:t xml:space="preserve">Организация обеспечивает раскрытие информации, в том числе в сети Интернете, о своей деятельности в соответствии с законодательством Российской Федерации на основе принципов достоверности, регулярности, оперативности ее предоставления, баланса между открытостью </w:t>
      </w:r>
      <w:proofErr w:type="spellStart"/>
      <w:r w:rsidRPr="001D492C">
        <w:rPr>
          <w:rFonts w:cs="Times New Roman"/>
        </w:rPr>
        <w:t>Организации</w:t>
      </w:r>
      <w:proofErr w:type="spellEnd"/>
      <w:r w:rsidR="00073E64">
        <w:rPr>
          <w:rFonts w:cs="Times New Roman"/>
          <w:lang w:val="ru-RU"/>
        </w:rPr>
        <w:t>,</w:t>
      </w:r>
      <w:r w:rsidRPr="001D492C">
        <w:rPr>
          <w:rFonts w:cs="Times New Roman"/>
        </w:rPr>
        <w:t xml:space="preserve"> и </w:t>
      </w:r>
      <w:proofErr w:type="spellStart"/>
      <w:r w:rsidRPr="001D492C">
        <w:rPr>
          <w:rFonts w:cs="Times New Roman"/>
        </w:rPr>
        <w:t>соблюдением</w:t>
      </w:r>
      <w:proofErr w:type="spellEnd"/>
      <w:r w:rsidRPr="001D492C">
        <w:rPr>
          <w:rFonts w:cs="Times New Roman"/>
        </w:rPr>
        <w:t xml:space="preserve"> </w:t>
      </w:r>
      <w:proofErr w:type="spellStart"/>
      <w:r w:rsidRPr="001D492C">
        <w:rPr>
          <w:rFonts w:cs="Times New Roman"/>
        </w:rPr>
        <w:t>ее</w:t>
      </w:r>
      <w:proofErr w:type="spellEnd"/>
      <w:r w:rsidRPr="001D492C">
        <w:rPr>
          <w:rFonts w:cs="Times New Roman"/>
        </w:rPr>
        <w:t xml:space="preserve"> </w:t>
      </w:r>
      <w:proofErr w:type="spellStart"/>
      <w:r w:rsidRPr="001D492C">
        <w:rPr>
          <w:rFonts w:cs="Times New Roman"/>
        </w:rPr>
        <w:t>интересов</w:t>
      </w:r>
      <w:proofErr w:type="spellEnd"/>
      <w:r w:rsidRPr="001D492C">
        <w:rPr>
          <w:rFonts w:cs="Times New Roman"/>
        </w:rPr>
        <w:t xml:space="preserve">. </w:t>
      </w:r>
    </w:p>
    <w:p w14:paraId="2C72EEB0" w14:textId="77777777" w:rsidR="00D632FD" w:rsidRPr="00D632FD" w:rsidRDefault="00D632FD" w:rsidP="00073E64">
      <w:pPr>
        <w:pStyle w:val="ab"/>
        <w:widowControl w:val="0"/>
        <w:numPr>
          <w:ilvl w:val="1"/>
          <w:numId w:val="1"/>
        </w:numPr>
        <w:overflowPunct w:val="0"/>
        <w:autoSpaceDE w:val="0"/>
        <w:autoSpaceDN w:val="0"/>
        <w:adjustRightInd w:val="0"/>
        <w:spacing w:after="0" w:line="240" w:lineRule="auto"/>
        <w:ind w:left="0" w:firstLine="709"/>
        <w:jc w:val="both"/>
        <w:rPr>
          <w:rFonts w:cs="Times New Roman"/>
          <w:lang w:val="ru-RU"/>
        </w:rPr>
      </w:pPr>
      <w:r w:rsidRPr="00D632FD">
        <w:rPr>
          <w:rFonts w:cs="Times New Roman"/>
          <w:lang w:val="ru-RU"/>
        </w:rPr>
        <w:t xml:space="preserve">Объем информации, предоставляемый клиентам, деловым партнерам, определяется характером предоставляемых им финансовых услуг и в соответствии с законодательством Российской Федерации, настоящим Кодексом и внутренними документами Организации. </w:t>
      </w:r>
    </w:p>
    <w:p w14:paraId="503BAE81" w14:textId="77777777" w:rsidR="00D632FD" w:rsidRPr="00D632FD" w:rsidRDefault="00D632FD" w:rsidP="00073E64">
      <w:pPr>
        <w:pStyle w:val="ab"/>
        <w:widowControl w:val="0"/>
        <w:numPr>
          <w:ilvl w:val="1"/>
          <w:numId w:val="1"/>
        </w:numPr>
        <w:overflowPunct w:val="0"/>
        <w:autoSpaceDE w:val="0"/>
        <w:autoSpaceDN w:val="0"/>
        <w:adjustRightInd w:val="0"/>
        <w:spacing w:after="0" w:line="240" w:lineRule="auto"/>
        <w:ind w:left="0" w:firstLine="709"/>
        <w:jc w:val="both"/>
        <w:rPr>
          <w:rFonts w:cs="Times New Roman"/>
          <w:lang w:val="ru-RU"/>
        </w:rPr>
      </w:pPr>
      <w:r w:rsidRPr="00D632FD">
        <w:rPr>
          <w:rFonts w:cs="Times New Roman"/>
          <w:lang w:val="ru-RU"/>
        </w:rPr>
        <w:t>Работник Организации, имеющий доступ к</w:t>
      </w:r>
      <w:r w:rsidR="00073E64">
        <w:rPr>
          <w:rFonts w:cs="Times New Roman"/>
          <w:lang w:val="ru-RU"/>
        </w:rPr>
        <w:t xml:space="preserve"> инсайдерской</w:t>
      </w:r>
      <w:r w:rsidRPr="00D632FD">
        <w:rPr>
          <w:rFonts w:cs="Times New Roman"/>
          <w:lang w:val="ru-RU"/>
        </w:rPr>
        <w:t xml:space="preserve"> информации Организации, использует ее исключительно в целях исполнения своих служебных обязанностей в соответствии с положениями законодательства Российской Федерации, настоящего Кодекса, внутренних документов Организации. </w:t>
      </w:r>
    </w:p>
    <w:p w14:paraId="1CA2592A" w14:textId="77777777" w:rsidR="00D632FD" w:rsidRPr="00D632FD" w:rsidRDefault="00D632FD" w:rsidP="00073E64">
      <w:pPr>
        <w:pStyle w:val="ab"/>
        <w:widowControl w:val="0"/>
        <w:numPr>
          <w:ilvl w:val="1"/>
          <w:numId w:val="1"/>
        </w:numPr>
        <w:overflowPunct w:val="0"/>
        <w:autoSpaceDE w:val="0"/>
        <w:autoSpaceDN w:val="0"/>
        <w:adjustRightInd w:val="0"/>
        <w:spacing w:after="0" w:line="240" w:lineRule="auto"/>
        <w:ind w:left="0" w:firstLine="709"/>
        <w:jc w:val="both"/>
        <w:rPr>
          <w:rFonts w:cs="Times New Roman"/>
          <w:lang w:val="ru-RU"/>
        </w:rPr>
      </w:pPr>
      <w:r w:rsidRPr="00D632FD">
        <w:rPr>
          <w:rFonts w:cs="Times New Roman"/>
          <w:lang w:val="ru-RU"/>
        </w:rPr>
        <w:t>Организация гарантирует конфиденциальность информации, необходимость обеспечения режима конфиденциальности которой вытекает из требований действующего законодательства, договорных отношений или обычаев делового оборота. Организация гарантирует соблюдение всех необходимых организационных, технических и юридических процедур, требуемых при обработке персональных данных.</w:t>
      </w:r>
    </w:p>
    <w:p w14:paraId="1B4372FB" w14:textId="77777777" w:rsidR="00D632FD" w:rsidRPr="00D632FD" w:rsidRDefault="00D632FD" w:rsidP="00D632FD">
      <w:pPr>
        <w:pStyle w:val="aa"/>
        <w:ind w:left="720"/>
        <w:jc w:val="both"/>
        <w:rPr>
          <w:lang w:val="ru-RU"/>
        </w:rPr>
      </w:pPr>
    </w:p>
    <w:sectPr w:rsidR="00D632FD" w:rsidRPr="00D632FD" w:rsidSect="00576E49">
      <w:footerReference w:type="default" r:id="rId9"/>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0771" w14:textId="77777777" w:rsidR="00C81E2B" w:rsidRDefault="00C81E2B" w:rsidP="00860EBC">
      <w:pPr>
        <w:spacing w:after="0" w:line="240" w:lineRule="auto"/>
      </w:pPr>
      <w:r>
        <w:separator/>
      </w:r>
    </w:p>
  </w:endnote>
  <w:endnote w:type="continuationSeparator" w:id="0">
    <w:p w14:paraId="7F272ACC" w14:textId="77777777" w:rsidR="00C81E2B" w:rsidRDefault="00C81E2B" w:rsidP="0086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65324"/>
      <w:docPartObj>
        <w:docPartGallery w:val="Page Numbers (Bottom of Page)"/>
        <w:docPartUnique/>
      </w:docPartObj>
    </w:sdtPr>
    <w:sdtEndPr/>
    <w:sdtContent>
      <w:p w14:paraId="1FD5B6B2" w14:textId="77777777" w:rsidR="00B27807" w:rsidRDefault="00FF63F1">
        <w:pPr>
          <w:pStyle w:val="afa"/>
          <w:jc w:val="right"/>
        </w:pPr>
        <w:r>
          <w:rPr>
            <w:i/>
            <w:lang w:val="ru-RU"/>
          </w:rPr>
          <w:t>ООО МКК «ДНС</w:t>
        </w:r>
        <w:r w:rsidR="00B27807" w:rsidRPr="00B27807">
          <w:rPr>
            <w:i/>
            <w:lang w:val="ru-RU"/>
          </w:rPr>
          <w:t>»</w:t>
        </w:r>
        <w:r w:rsidR="00B27807">
          <w:rPr>
            <w:lang w:val="ru-RU"/>
          </w:rPr>
          <w:t xml:space="preserve"> </w:t>
        </w:r>
        <w:r w:rsidR="00B27807">
          <w:fldChar w:fldCharType="begin"/>
        </w:r>
        <w:r w:rsidR="00B27807">
          <w:instrText>PAGE   \* MERGEFORMAT</w:instrText>
        </w:r>
        <w:r w:rsidR="00B27807">
          <w:fldChar w:fldCharType="separate"/>
        </w:r>
        <w:r w:rsidR="0046415C" w:rsidRPr="0046415C">
          <w:rPr>
            <w:noProof/>
            <w:lang w:val="ru-RU"/>
          </w:rPr>
          <w:t>3</w:t>
        </w:r>
        <w:r w:rsidR="00B27807">
          <w:fldChar w:fldCharType="end"/>
        </w:r>
      </w:p>
    </w:sdtContent>
  </w:sdt>
  <w:p w14:paraId="64CE98F6" w14:textId="77777777" w:rsidR="00860EBC" w:rsidRPr="00860EBC" w:rsidRDefault="00860EBC">
    <w:pPr>
      <w:pStyle w:val="afa"/>
      <w:rPr>
        <w:i/>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E9FF" w14:textId="77777777" w:rsidR="00C81E2B" w:rsidRDefault="00C81E2B" w:rsidP="00860EBC">
      <w:pPr>
        <w:spacing w:after="0" w:line="240" w:lineRule="auto"/>
      </w:pPr>
      <w:r>
        <w:separator/>
      </w:r>
    </w:p>
  </w:footnote>
  <w:footnote w:type="continuationSeparator" w:id="0">
    <w:p w14:paraId="1922CC57" w14:textId="77777777" w:rsidR="00C81E2B" w:rsidRDefault="00C81E2B" w:rsidP="00860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DC9CE5C2"/>
    <w:lvl w:ilvl="0" w:tplc="00003D6C">
      <w:start w:val="1"/>
      <w:numFmt w:val="bullet"/>
      <w:lvlText w:val="·"/>
      <w:lvlJc w:val="left"/>
      <w:pPr>
        <w:tabs>
          <w:tab w:val="num" w:pos="720"/>
        </w:tabs>
        <w:ind w:left="720" w:hanging="360"/>
      </w:pPr>
    </w:lvl>
    <w:lvl w:ilvl="1" w:tplc="E12CCF20">
      <w:start w:val="2"/>
      <w:numFmt w:val="decimal"/>
      <w:lvlText w:val="1.%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516FC"/>
    <w:multiLevelType w:val="multilevel"/>
    <w:tmpl w:val="A950EA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3B27F6"/>
    <w:multiLevelType w:val="hybridMultilevel"/>
    <w:tmpl w:val="A34AE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86FB6"/>
    <w:multiLevelType w:val="multilevel"/>
    <w:tmpl w:val="0CB002B4"/>
    <w:lvl w:ilvl="0">
      <w:start w:val="6"/>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098" w:hanging="720"/>
      </w:pPr>
      <w:rPr>
        <w:rFonts w:hint="default"/>
        <w:b w:val="0"/>
      </w:rPr>
    </w:lvl>
    <w:lvl w:ilvl="3">
      <w:start w:val="1"/>
      <w:numFmt w:val="decimal"/>
      <w:lvlText w:val="%1.%2.%3.%4."/>
      <w:lvlJc w:val="left"/>
      <w:pPr>
        <w:ind w:left="2787" w:hanging="720"/>
      </w:pPr>
      <w:rPr>
        <w:rFonts w:hint="default"/>
        <w:b w:val="0"/>
      </w:rPr>
    </w:lvl>
    <w:lvl w:ilvl="4">
      <w:start w:val="1"/>
      <w:numFmt w:val="decimal"/>
      <w:lvlText w:val="%1.%2.%3.%4.%5."/>
      <w:lvlJc w:val="left"/>
      <w:pPr>
        <w:ind w:left="3836" w:hanging="1080"/>
      </w:pPr>
      <w:rPr>
        <w:rFonts w:hint="default"/>
        <w:b w:val="0"/>
      </w:rPr>
    </w:lvl>
    <w:lvl w:ilvl="5">
      <w:start w:val="1"/>
      <w:numFmt w:val="decimal"/>
      <w:lvlText w:val="%1.%2.%3.%4.%5.%6."/>
      <w:lvlJc w:val="left"/>
      <w:pPr>
        <w:ind w:left="4525" w:hanging="1080"/>
      </w:pPr>
      <w:rPr>
        <w:rFonts w:hint="default"/>
        <w:b w:val="0"/>
      </w:rPr>
    </w:lvl>
    <w:lvl w:ilvl="6">
      <w:start w:val="1"/>
      <w:numFmt w:val="decimal"/>
      <w:lvlText w:val="%1.%2.%3.%4.%5.%6.%7."/>
      <w:lvlJc w:val="left"/>
      <w:pPr>
        <w:ind w:left="5574" w:hanging="1440"/>
      </w:pPr>
      <w:rPr>
        <w:rFonts w:hint="default"/>
        <w:b w:val="0"/>
      </w:rPr>
    </w:lvl>
    <w:lvl w:ilvl="7">
      <w:start w:val="1"/>
      <w:numFmt w:val="decimal"/>
      <w:lvlText w:val="%1.%2.%3.%4.%5.%6.%7.%8."/>
      <w:lvlJc w:val="left"/>
      <w:pPr>
        <w:ind w:left="6263" w:hanging="1440"/>
      </w:pPr>
      <w:rPr>
        <w:rFonts w:hint="default"/>
        <w:b w:val="0"/>
      </w:rPr>
    </w:lvl>
    <w:lvl w:ilvl="8">
      <w:start w:val="1"/>
      <w:numFmt w:val="decimal"/>
      <w:lvlText w:val="%1.%2.%3.%4.%5.%6.%7.%8.%9."/>
      <w:lvlJc w:val="left"/>
      <w:pPr>
        <w:ind w:left="7312" w:hanging="1800"/>
      </w:pPr>
      <w:rPr>
        <w:rFonts w:hint="default"/>
        <w:b w:val="0"/>
      </w:rPr>
    </w:lvl>
  </w:abstractNum>
  <w:abstractNum w:abstractNumId="4" w15:restartNumberingAfterBreak="0">
    <w:nsid w:val="59932814"/>
    <w:multiLevelType w:val="multilevel"/>
    <w:tmpl w:val="A950EA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FF97B2A"/>
    <w:multiLevelType w:val="multilevel"/>
    <w:tmpl w:val="A950EA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CF16B99"/>
    <w:multiLevelType w:val="hybridMultilevel"/>
    <w:tmpl w:val="1DC2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1C7"/>
    <w:rsid w:val="0002084A"/>
    <w:rsid w:val="000275E9"/>
    <w:rsid w:val="00073E64"/>
    <w:rsid w:val="000B36F6"/>
    <w:rsid w:val="000E3EE0"/>
    <w:rsid w:val="00101504"/>
    <w:rsid w:val="00185E88"/>
    <w:rsid w:val="001B41F1"/>
    <w:rsid w:val="001C5C68"/>
    <w:rsid w:val="001D6957"/>
    <w:rsid w:val="001E3ED8"/>
    <w:rsid w:val="00200953"/>
    <w:rsid w:val="00221583"/>
    <w:rsid w:val="00231B93"/>
    <w:rsid w:val="002506A5"/>
    <w:rsid w:val="002E59FA"/>
    <w:rsid w:val="002F33F7"/>
    <w:rsid w:val="002F7746"/>
    <w:rsid w:val="003230C7"/>
    <w:rsid w:val="0032315C"/>
    <w:rsid w:val="00323DE0"/>
    <w:rsid w:val="003563F1"/>
    <w:rsid w:val="003608C3"/>
    <w:rsid w:val="00364BD9"/>
    <w:rsid w:val="00365A3D"/>
    <w:rsid w:val="003D6609"/>
    <w:rsid w:val="0044388C"/>
    <w:rsid w:val="0046415C"/>
    <w:rsid w:val="004A1BA6"/>
    <w:rsid w:val="004A3C72"/>
    <w:rsid w:val="004B00FB"/>
    <w:rsid w:val="004E6EFA"/>
    <w:rsid w:val="004E6F46"/>
    <w:rsid w:val="00520AE3"/>
    <w:rsid w:val="00541ADF"/>
    <w:rsid w:val="00561468"/>
    <w:rsid w:val="00576E49"/>
    <w:rsid w:val="005968C7"/>
    <w:rsid w:val="005D6A3F"/>
    <w:rsid w:val="00610FD1"/>
    <w:rsid w:val="006176AF"/>
    <w:rsid w:val="006451C7"/>
    <w:rsid w:val="006612A1"/>
    <w:rsid w:val="006755A4"/>
    <w:rsid w:val="006A154F"/>
    <w:rsid w:val="006C2BBD"/>
    <w:rsid w:val="006C2FB0"/>
    <w:rsid w:val="006D7EAF"/>
    <w:rsid w:val="007061B5"/>
    <w:rsid w:val="00742581"/>
    <w:rsid w:val="007B4809"/>
    <w:rsid w:val="007D3420"/>
    <w:rsid w:val="007E6546"/>
    <w:rsid w:val="007F5586"/>
    <w:rsid w:val="008112D6"/>
    <w:rsid w:val="00811857"/>
    <w:rsid w:val="00842F6A"/>
    <w:rsid w:val="0085410B"/>
    <w:rsid w:val="00860EBC"/>
    <w:rsid w:val="00867993"/>
    <w:rsid w:val="008A4A3E"/>
    <w:rsid w:val="008C0A81"/>
    <w:rsid w:val="008C29F9"/>
    <w:rsid w:val="00910792"/>
    <w:rsid w:val="009344AD"/>
    <w:rsid w:val="009376F2"/>
    <w:rsid w:val="00953153"/>
    <w:rsid w:val="009647C8"/>
    <w:rsid w:val="009D7C15"/>
    <w:rsid w:val="009F0D31"/>
    <w:rsid w:val="00A21257"/>
    <w:rsid w:val="00A5319B"/>
    <w:rsid w:val="00A709F7"/>
    <w:rsid w:val="00A74C13"/>
    <w:rsid w:val="00A976E0"/>
    <w:rsid w:val="00AA05CE"/>
    <w:rsid w:val="00AA5C5C"/>
    <w:rsid w:val="00AF1378"/>
    <w:rsid w:val="00B10219"/>
    <w:rsid w:val="00B105C6"/>
    <w:rsid w:val="00B27807"/>
    <w:rsid w:val="00B51E6C"/>
    <w:rsid w:val="00BC1905"/>
    <w:rsid w:val="00C0727D"/>
    <w:rsid w:val="00C13515"/>
    <w:rsid w:val="00C2463C"/>
    <w:rsid w:val="00C47B70"/>
    <w:rsid w:val="00C81E2B"/>
    <w:rsid w:val="00C8736B"/>
    <w:rsid w:val="00CB4BB8"/>
    <w:rsid w:val="00CE69CA"/>
    <w:rsid w:val="00D47DEE"/>
    <w:rsid w:val="00D60F52"/>
    <w:rsid w:val="00D632FD"/>
    <w:rsid w:val="00D66829"/>
    <w:rsid w:val="00D90F93"/>
    <w:rsid w:val="00D9218E"/>
    <w:rsid w:val="00DC42F1"/>
    <w:rsid w:val="00DD3061"/>
    <w:rsid w:val="00E702AD"/>
    <w:rsid w:val="00E72C6D"/>
    <w:rsid w:val="00E91C7B"/>
    <w:rsid w:val="00EA792E"/>
    <w:rsid w:val="00EE20E6"/>
    <w:rsid w:val="00F20904"/>
    <w:rsid w:val="00F33149"/>
    <w:rsid w:val="00F438D2"/>
    <w:rsid w:val="00F9252E"/>
    <w:rsid w:val="00FE2F67"/>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F456"/>
  <w15:docId w15:val="{8FB7FED4-76C6-4B32-A4F3-B92A01F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52E"/>
    <w:rPr>
      <w:rFonts w:eastAsiaTheme="minorEastAsia"/>
      <w:lang w:val="en-US" w:bidi="en-US"/>
    </w:rPr>
  </w:style>
  <w:style w:type="paragraph" w:styleId="1">
    <w:name w:val="heading 1"/>
    <w:basedOn w:val="a"/>
    <w:next w:val="a"/>
    <w:link w:val="10"/>
    <w:uiPriority w:val="9"/>
    <w:qFormat/>
    <w:rsid w:val="00F92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25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5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25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25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25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25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25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925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52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F9252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F9252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F9252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F9252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F9252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F9252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F9252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F9252E"/>
    <w:rPr>
      <w:rFonts w:asciiTheme="majorHAnsi" w:eastAsiaTheme="majorEastAsia" w:hAnsiTheme="majorHAnsi" w:cstheme="majorBidi"/>
      <w:i/>
      <w:iCs/>
      <w:color w:val="404040" w:themeColor="text1" w:themeTint="BF"/>
      <w:sz w:val="20"/>
      <w:szCs w:val="20"/>
      <w:lang w:val="en-US" w:bidi="en-US"/>
    </w:rPr>
  </w:style>
  <w:style w:type="paragraph" w:styleId="a3">
    <w:name w:val="caption"/>
    <w:basedOn w:val="a"/>
    <w:next w:val="a"/>
    <w:uiPriority w:val="35"/>
    <w:semiHidden/>
    <w:unhideWhenUsed/>
    <w:qFormat/>
    <w:rsid w:val="00F9252E"/>
    <w:pPr>
      <w:spacing w:line="240" w:lineRule="auto"/>
    </w:pPr>
    <w:rPr>
      <w:b/>
      <w:bCs/>
      <w:color w:val="4F81BD" w:themeColor="accent1"/>
      <w:sz w:val="18"/>
      <w:szCs w:val="18"/>
    </w:rPr>
  </w:style>
  <w:style w:type="paragraph" w:styleId="a4">
    <w:name w:val="Title"/>
    <w:basedOn w:val="a"/>
    <w:next w:val="a"/>
    <w:link w:val="a5"/>
    <w:uiPriority w:val="10"/>
    <w:qFormat/>
    <w:rsid w:val="00F92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F9252E"/>
    <w:rPr>
      <w:rFonts w:asciiTheme="majorHAnsi" w:eastAsiaTheme="majorEastAsia" w:hAnsiTheme="majorHAnsi" w:cstheme="majorBidi"/>
      <w:color w:val="17365D" w:themeColor="text2" w:themeShade="BF"/>
      <w:spacing w:val="5"/>
      <w:kern w:val="28"/>
      <w:sz w:val="52"/>
      <w:szCs w:val="52"/>
      <w:lang w:val="en-US" w:bidi="en-US"/>
    </w:rPr>
  </w:style>
  <w:style w:type="paragraph" w:styleId="a6">
    <w:name w:val="Subtitle"/>
    <w:basedOn w:val="a"/>
    <w:next w:val="a"/>
    <w:link w:val="a7"/>
    <w:uiPriority w:val="11"/>
    <w:qFormat/>
    <w:rsid w:val="00F9252E"/>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F9252E"/>
    <w:rPr>
      <w:rFonts w:asciiTheme="majorHAnsi" w:eastAsiaTheme="majorEastAsia" w:hAnsiTheme="majorHAnsi" w:cstheme="majorBidi"/>
      <w:i/>
      <w:iCs/>
      <w:color w:val="4F81BD" w:themeColor="accent1"/>
      <w:spacing w:val="15"/>
      <w:szCs w:val="24"/>
      <w:lang w:val="en-US" w:bidi="en-US"/>
    </w:rPr>
  </w:style>
  <w:style w:type="character" w:styleId="a8">
    <w:name w:val="Strong"/>
    <w:basedOn w:val="a0"/>
    <w:uiPriority w:val="22"/>
    <w:qFormat/>
    <w:rsid w:val="00F9252E"/>
    <w:rPr>
      <w:b/>
      <w:bCs/>
    </w:rPr>
  </w:style>
  <w:style w:type="character" w:styleId="a9">
    <w:name w:val="Emphasis"/>
    <w:basedOn w:val="a0"/>
    <w:uiPriority w:val="20"/>
    <w:qFormat/>
    <w:rsid w:val="00F9252E"/>
    <w:rPr>
      <w:i/>
      <w:iCs/>
    </w:rPr>
  </w:style>
  <w:style w:type="paragraph" w:styleId="aa">
    <w:name w:val="No Spacing"/>
    <w:uiPriority w:val="1"/>
    <w:qFormat/>
    <w:rsid w:val="00F9252E"/>
    <w:pPr>
      <w:spacing w:after="0" w:line="240" w:lineRule="auto"/>
    </w:pPr>
    <w:rPr>
      <w:rFonts w:eastAsiaTheme="minorEastAsia"/>
      <w:lang w:val="en-US" w:bidi="en-US"/>
    </w:rPr>
  </w:style>
  <w:style w:type="paragraph" w:styleId="ab">
    <w:name w:val="List Paragraph"/>
    <w:basedOn w:val="a"/>
    <w:uiPriority w:val="34"/>
    <w:qFormat/>
    <w:rsid w:val="00F9252E"/>
    <w:pPr>
      <w:ind w:left="720"/>
      <w:contextualSpacing/>
    </w:pPr>
  </w:style>
  <w:style w:type="paragraph" w:styleId="21">
    <w:name w:val="Quote"/>
    <w:basedOn w:val="a"/>
    <w:next w:val="a"/>
    <w:link w:val="22"/>
    <w:uiPriority w:val="29"/>
    <w:qFormat/>
    <w:rsid w:val="00F9252E"/>
    <w:rPr>
      <w:i/>
      <w:iCs/>
      <w:color w:val="000000" w:themeColor="text1"/>
    </w:rPr>
  </w:style>
  <w:style w:type="character" w:customStyle="1" w:styleId="22">
    <w:name w:val="Цитата 2 Знак"/>
    <w:basedOn w:val="a0"/>
    <w:link w:val="21"/>
    <w:uiPriority w:val="29"/>
    <w:rsid w:val="00F9252E"/>
    <w:rPr>
      <w:rFonts w:eastAsiaTheme="minorEastAsia"/>
      <w:i/>
      <w:iCs/>
      <w:color w:val="000000" w:themeColor="text1"/>
      <w:lang w:val="en-US" w:bidi="en-US"/>
    </w:rPr>
  </w:style>
  <w:style w:type="paragraph" w:styleId="ac">
    <w:name w:val="Intense Quote"/>
    <w:basedOn w:val="a"/>
    <w:next w:val="a"/>
    <w:link w:val="ad"/>
    <w:uiPriority w:val="30"/>
    <w:qFormat/>
    <w:rsid w:val="00F9252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9252E"/>
    <w:rPr>
      <w:rFonts w:eastAsiaTheme="minorEastAsia"/>
      <w:b/>
      <w:bCs/>
      <w:i/>
      <w:iCs/>
      <w:color w:val="4F81BD" w:themeColor="accent1"/>
      <w:lang w:val="en-US" w:bidi="en-US"/>
    </w:rPr>
  </w:style>
  <w:style w:type="character" w:styleId="ae">
    <w:name w:val="Subtle Emphasis"/>
    <w:basedOn w:val="a0"/>
    <w:uiPriority w:val="19"/>
    <w:qFormat/>
    <w:rsid w:val="00F9252E"/>
    <w:rPr>
      <w:i/>
      <w:iCs/>
      <w:color w:val="808080" w:themeColor="text1" w:themeTint="7F"/>
    </w:rPr>
  </w:style>
  <w:style w:type="character" w:styleId="af">
    <w:name w:val="Intense Emphasis"/>
    <w:basedOn w:val="a0"/>
    <w:uiPriority w:val="21"/>
    <w:qFormat/>
    <w:rsid w:val="00F9252E"/>
    <w:rPr>
      <w:b/>
      <w:bCs/>
      <w:i/>
      <w:iCs/>
      <w:color w:val="4F81BD" w:themeColor="accent1"/>
    </w:rPr>
  </w:style>
  <w:style w:type="character" w:styleId="af0">
    <w:name w:val="Subtle Reference"/>
    <w:basedOn w:val="a0"/>
    <w:uiPriority w:val="31"/>
    <w:qFormat/>
    <w:rsid w:val="00F9252E"/>
    <w:rPr>
      <w:smallCaps/>
      <w:color w:val="C0504D" w:themeColor="accent2"/>
      <w:u w:val="single"/>
    </w:rPr>
  </w:style>
  <w:style w:type="character" w:styleId="af1">
    <w:name w:val="Intense Reference"/>
    <w:basedOn w:val="a0"/>
    <w:uiPriority w:val="32"/>
    <w:qFormat/>
    <w:rsid w:val="00F9252E"/>
    <w:rPr>
      <w:b/>
      <w:bCs/>
      <w:smallCaps/>
      <w:color w:val="C0504D" w:themeColor="accent2"/>
      <w:spacing w:val="5"/>
      <w:u w:val="single"/>
    </w:rPr>
  </w:style>
  <w:style w:type="character" w:styleId="af2">
    <w:name w:val="Book Title"/>
    <w:basedOn w:val="a0"/>
    <w:uiPriority w:val="33"/>
    <w:qFormat/>
    <w:rsid w:val="00F9252E"/>
    <w:rPr>
      <w:b/>
      <w:bCs/>
      <w:smallCaps/>
      <w:spacing w:val="5"/>
    </w:rPr>
  </w:style>
  <w:style w:type="paragraph" w:styleId="af3">
    <w:name w:val="TOC Heading"/>
    <w:basedOn w:val="1"/>
    <w:next w:val="a"/>
    <w:uiPriority w:val="39"/>
    <w:semiHidden/>
    <w:unhideWhenUsed/>
    <w:qFormat/>
    <w:rsid w:val="00F9252E"/>
    <w:pPr>
      <w:outlineLvl w:val="9"/>
    </w:pPr>
  </w:style>
  <w:style w:type="paragraph" w:styleId="af4">
    <w:name w:val="Balloon Text"/>
    <w:basedOn w:val="a"/>
    <w:link w:val="af5"/>
    <w:uiPriority w:val="99"/>
    <w:semiHidden/>
    <w:unhideWhenUsed/>
    <w:rsid w:val="006451C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451C7"/>
    <w:rPr>
      <w:rFonts w:ascii="Tahoma" w:eastAsiaTheme="minorEastAsia" w:hAnsi="Tahoma" w:cs="Tahoma"/>
      <w:sz w:val="16"/>
      <w:szCs w:val="16"/>
      <w:lang w:val="en-US" w:bidi="en-US"/>
    </w:rPr>
  </w:style>
  <w:style w:type="table" w:styleId="af6">
    <w:name w:val="Table Grid"/>
    <w:basedOn w:val="a1"/>
    <w:uiPriority w:val="59"/>
    <w:rsid w:val="00645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Hyperlink"/>
    <w:basedOn w:val="a0"/>
    <w:uiPriority w:val="99"/>
    <w:unhideWhenUsed/>
    <w:rsid w:val="00860EBC"/>
    <w:rPr>
      <w:color w:val="0000FF" w:themeColor="hyperlink"/>
      <w:u w:val="single"/>
    </w:rPr>
  </w:style>
  <w:style w:type="paragraph" w:styleId="af8">
    <w:name w:val="header"/>
    <w:basedOn w:val="a"/>
    <w:link w:val="af9"/>
    <w:uiPriority w:val="99"/>
    <w:unhideWhenUsed/>
    <w:rsid w:val="00860EB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0EBC"/>
    <w:rPr>
      <w:rFonts w:eastAsiaTheme="minorEastAsia"/>
      <w:lang w:val="en-US" w:bidi="en-US"/>
    </w:rPr>
  </w:style>
  <w:style w:type="paragraph" w:styleId="afa">
    <w:name w:val="footer"/>
    <w:basedOn w:val="a"/>
    <w:link w:val="afb"/>
    <w:uiPriority w:val="99"/>
    <w:unhideWhenUsed/>
    <w:rsid w:val="00860EB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0EBC"/>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1887-30E5-4DA5-8854-C40B7F01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 Привезенцева</cp:lastModifiedBy>
  <cp:revision>23</cp:revision>
  <cp:lastPrinted>2020-12-26T08:06:00Z</cp:lastPrinted>
  <dcterms:created xsi:type="dcterms:W3CDTF">2020-08-19T08:15:00Z</dcterms:created>
  <dcterms:modified xsi:type="dcterms:W3CDTF">2021-11-03T09:26:00Z</dcterms:modified>
</cp:coreProperties>
</file>